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77185755"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D2122C">
        <w:rPr>
          <w:rFonts w:ascii="Arial" w:hAnsi="Arial" w:cs="Arial"/>
          <w:sz w:val="24"/>
          <w:szCs w:val="28"/>
          <w:lang w:val="en-CA"/>
        </w:rPr>
        <w:t>88</w:t>
      </w:r>
      <w:r w:rsidR="00D80957" w:rsidRPr="00457F73">
        <w:rPr>
          <w:rFonts w:ascii="Arial" w:hAnsi="Arial" w:cs="Arial"/>
          <w:sz w:val="24"/>
          <w:szCs w:val="28"/>
          <w:lang w:val="en-CA"/>
        </w:rPr>
        <w:tab/>
      </w:r>
      <w:bookmarkStart w:id="0" w:name="_GoBack"/>
      <w:bookmarkEnd w:id="0"/>
      <w:r w:rsidR="00FC22F7">
        <w:rPr>
          <w:rFonts w:ascii="Arial" w:hAnsi="Arial" w:cs="Arial"/>
          <w:sz w:val="24"/>
          <w:szCs w:val="28"/>
          <w:lang w:val="en-CA"/>
        </w:rPr>
        <w:t>R4-</w:t>
      </w:r>
      <w:r w:rsidR="00722575">
        <w:rPr>
          <w:rFonts w:ascii="Arial" w:hAnsi="Arial" w:cs="Arial"/>
          <w:sz w:val="24"/>
          <w:szCs w:val="28"/>
          <w:lang w:val="en-CA"/>
        </w:rPr>
        <w:t>18</w:t>
      </w:r>
      <w:r w:rsidR="00555AC4">
        <w:rPr>
          <w:rFonts w:ascii="Arial" w:hAnsi="Arial" w:cs="Arial"/>
          <w:sz w:val="24"/>
          <w:szCs w:val="28"/>
          <w:lang w:val="en-CA"/>
        </w:rPr>
        <w:t>10609</w:t>
      </w:r>
    </w:p>
    <w:p w14:paraId="4F58942D" w14:textId="099B14CF" w:rsidR="00D80957" w:rsidRPr="00457F73" w:rsidRDefault="00D2122C" w:rsidP="005A4F39">
      <w:pPr>
        <w:pStyle w:val="Header"/>
        <w:tabs>
          <w:tab w:val="right" w:pos="9072"/>
        </w:tabs>
        <w:rPr>
          <w:rFonts w:ascii="Arial" w:hAnsi="Arial" w:cs="Arial"/>
          <w:sz w:val="24"/>
          <w:szCs w:val="28"/>
          <w:lang w:val="en-CA"/>
        </w:rPr>
      </w:pPr>
      <w:bookmarkStart w:id="1" w:name="_Hlk488924106"/>
      <w:bookmarkEnd w:id="1"/>
      <w:r>
        <w:rPr>
          <w:rFonts w:ascii="Arial" w:hAnsi="Arial" w:cs="Arial"/>
          <w:sz w:val="24"/>
          <w:szCs w:val="28"/>
          <w:lang w:val="en-CA"/>
        </w:rPr>
        <w:t>Gothenburg</w:t>
      </w:r>
      <w:r w:rsidR="00B14854">
        <w:rPr>
          <w:rFonts w:ascii="Arial" w:hAnsi="Arial" w:cs="Arial"/>
          <w:sz w:val="24"/>
          <w:szCs w:val="28"/>
          <w:lang w:val="en-CA"/>
        </w:rPr>
        <w:t xml:space="preserve">, </w:t>
      </w:r>
      <w:r>
        <w:rPr>
          <w:rFonts w:ascii="Arial" w:hAnsi="Arial" w:cs="Arial"/>
          <w:sz w:val="24"/>
          <w:szCs w:val="28"/>
          <w:lang w:val="en-CA"/>
        </w:rPr>
        <w:t>Sweden</w:t>
      </w:r>
      <w:r w:rsidR="00A2225E">
        <w:rPr>
          <w:rFonts w:ascii="Arial" w:hAnsi="Arial" w:cs="Arial"/>
          <w:sz w:val="24"/>
          <w:szCs w:val="28"/>
          <w:lang w:val="en-CA"/>
        </w:rPr>
        <w:t xml:space="preserve">, </w:t>
      </w:r>
      <w:r>
        <w:rPr>
          <w:rFonts w:ascii="Arial" w:hAnsi="Arial" w:cs="Arial"/>
          <w:sz w:val="24"/>
          <w:szCs w:val="28"/>
          <w:lang w:val="en-CA"/>
        </w:rPr>
        <w:t>August 20 – 24</w:t>
      </w:r>
      <w:r w:rsidR="00DF79AF">
        <w:rPr>
          <w:rFonts w:ascii="Arial" w:hAnsi="Arial" w:cs="Arial"/>
          <w:sz w:val="24"/>
          <w:szCs w:val="28"/>
          <w:lang w:val="en-CA"/>
        </w:rPr>
        <w:t>,</w:t>
      </w:r>
      <w:r>
        <w:rPr>
          <w:rFonts w:ascii="Arial" w:hAnsi="Arial" w:cs="Arial"/>
          <w:sz w:val="24"/>
          <w:szCs w:val="28"/>
          <w:lang w:val="en-CA"/>
        </w:rPr>
        <w:t xml:space="preserve"> </w:t>
      </w:r>
      <w:r w:rsidR="00DF79AF">
        <w:rPr>
          <w:rFonts w:ascii="Arial" w:hAnsi="Arial" w:cs="Arial"/>
          <w:sz w:val="24"/>
          <w:szCs w:val="28"/>
          <w:lang w:val="en-CA"/>
        </w:rPr>
        <w:t xml:space="preserve"> 2018</w:t>
      </w:r>
    </w:p>
    <w:p w14:paraId="14395BAA" w14:textId="6486966D" w:rsidR="00D80957" w:rsidRPr="00A2225E" w:rsidRDefault="00D80957" w:rsidP="0033186E">
      <w:pPr>
        <w:tabs>
          <w:tab w:val="left" w:pos="1985"/>
        </w:tabs>
        <w:spacing w:before="240" w:after="0"/>
        <w:jc w:val="both"/>
        <w:rPr>
          <w:rFonts w:ascii="Arial" w:hAnsi="Arial" w:cs="Arial"/>
          <w:bCs/>
          <w:sz w:val="22"/>
          <w:szCs w:val="22"/>
          <w:lang w:val="en-US"/>
        </w:rPr>
      </w:pPr>
      <w:r w:rsidRPr="00A2225E">
        <w:rPr>
          <w:rFonts w:ascii="Arial" w:hAnsi="Arial" w:cs="Arial"/>
          <w:b/>
          <w:sz w:val="22"/>
          <w:szCs w:val="22"/>
          <w:lang w:val="en-US"/>
        </w:rPr>
        <w:t>Agenda Item:</w:t>
      </w:r>
      <w:r w:rsidRPr="00A2225E">
        <w:rPr>
          <w:rFonts w:ascii="Arial" w:hAnsi="Arial" w:cs="Arial"/>
          <w:b/>
          <w:sz w:val="22"/>
          <w:szCs w:val="22"/>
          <w:lang w:val="en-US"/>
        </w:rPr>
        <w:tab/>
      </w:r>
      <w:r w:rsidR="00555AC4">
        <w:rPr>
          <w:rFonts w:ascii="Arial" w:hAnsi="Arial" w:cs="Arial"/>
          <w:sz w:val="22"/>
          <w:szCs w:val="22"/>
          <w:lang w:val="en-US"/>
        </w:rPr>
        <w:t>7</w:t>
      </w:r>
      <w:r w:rsidR="004E4DD8">
        <w:rPr>
          <w:rFonts w:ascii="Arial" w:hAnsi="Arial" w:cs="Arial"/>
          <w:sz w:val="22"/>
          <w:szCs w:val="22"/>
          <w:lang w:val="en-US"/>
        </w:rPr>
        <w:t>.</w:t>
      </w:r>
      <w:r w:rsidR="00555AC4">
        <w:rPr>
          <w:rFonts w:ascii="Arial" w:hAnsi="Arial" w:cs="Arial"/>
          <w:sz w:val="22"/>
          <w:szCs w:val="22"/>
          <w:lang w:val="en-US"/>
        </w:rPr>
        <w:t>11</w:t>
      </w:r>
      <w:r w:rsidR="004E4DD8">
        <w:rPr>
          <w:rFonts w:ascii="Arial" w:hAnsi="Arial" w:cs="Arial"/>
          <w:sz w:val="22"/>
          <w:szCs w:val="22"/>
          <w:lang w:val="en-US"/>
        </w:rPr>
        <w:t>.</w:t>
      </w:r>
      <w:r w:rsidR="00555AC4">
        <w:rPr>
          <w:rFonts w:ascii="Arial" w:hAnsi="Arial" w:cs="Arial"/>
          <w:sz w:val="22"/>
          <w:szCs w:val="22"/>
          <w:lang w:val="en-US"/>
        </w:rPr>
        <w:t>8.3</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1CB5A6B6"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1B5ED1">
        <w:rPr>
          <w:rFonts w:ascii="Arial" w:hAnsi="Arial" w:cs="Arial"/>
          <w:sz w:val="22"/>
          <w:szCs w:val="22"/>
          <w:lang w:val="en-CA"/>
        </w:rPr>
        <w:t>SCell activation for SCell in FR2</w:t>
      </w:r>
    </w:p>
    <w:p w14:paraId="2FCB5745" w14:textId="45516FD2"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F56366" w:rsidRPr="00457F73">
        <w:rPr>
          <w:rFonts w:ascii="Arial" w:hAnsi="Arial" w:cs="Arial"/>
          <w:sz w:val="22"/>
          <w:szCs w:val="22"/>
          <w:lang w:val="en-CA"/>
        </w:rPr>
        <w:t>Discussion</w:t>
      </w:r>
    </w:p>
    <w:p w14:paraId="26DFBE0C" w14:textId="25D512BE" w:rsidR="00D80957" w:rsidRDefault="00D80957" w:rsidP="00BC3FE3">
      <w:pPr>
        <w:pStyle w:val="Heading1"/>
        <w:ind w:left="431" w:hanging="431"/>
        <w:rPr>
          <w:szCs w:val="36"/>
          <w:lang w:val="en-CA"/>
        </w:rPr>
      </w:pPr>
      <w:r w:rsidRPr="00457F73">
        <w:rPr>
          <w:szCs w:val="36"/>
          <w:lang w:val="en-CA"/>
        </w:rPr>
        <w:t>Introduction</w:t>
      </w:r>
      <w:bookmarkStart w:id="2" w:name="OLE_LINK13"/>
      <w:bookmarkStart w:id="3" w:name="OLE_LINK14"/>
    </w:p>
    <w:p w14:paraId="02D87F17" w14:textId="3E70AE16" w:rsidR="00F52439" w:rsidRDefault="00F52439" w:rsidP="00FE2EFB">
      <w:pPr>
        <w:jc w:val="both"/>
        <w:rPr>
          <w:sz w:val="22"/>
          <w:lang w:val="en-CA"/>
        </w:rPr>
      </w:pPr>
      <w:r>
        <w:rPr>
          <w:sz w:val="22"/>
          <w:lang w:val="en-CA"/>
        </w:rPr>
        <w:t xml:space="preserve">During RAN4 #AH1807 it was agreed that for SCell activation of SCell in FR2, a differentiation </w:t>
      </w:r>
      <w:r w:rsidR="00024821">
        <w:rPr>
          <w:sz w:val="22"/>
          <w:lang w:val="en-CA"/>
        </w:rPr>
        <w:t>r</w:t>
      </w:r>
      <w:r>
        <w:rPr>
          <w:sz w:val="22"/>
          <w:lang w:val="en-CA"/>
        </w:rPr>
        <w:t xml:space="preserve">egarding the activation delay requirement was to be made based on whether </w:t>
      </w:r>
      <w:r w:rsidR="00367CFE">
        <w:rPr>
          <w:sz w:val="22"/>
          <w:lang w:val="en-CA"/>
        </w:rPr>
        <w:t xml:space="preserve">there already is an activated serving cell in the FR2 band to which the SCell-to-be-activated belongs. The justification is that </w:t>
      </w:r>
      <w:r w:rsidR="00172F45">
        <w:rPr>
          <w:sz w:val="22"/>
          <w:lang w:val="en-CA"/>
        </w:rPr>
        <w:t xml:space="preserve">inter-cell timing requirements are very tight for CA in FR2, and </w:t>
      </w:r>
      <w:r w:rsidR="00FD2C29">
        <w:rPr>
          <w:sz w:val="22"/>
          <w:lang w:val="en-CA"/>
        </w:rPr>
        <w:t xml:space="preserve">the UE therefor </w:t>
      </w:r>
      <w:r w:rsidR="00172F45">
        <w:rPr>
          <w:sz w:val="22"/>
          <w:lang w:val="en-CA"/>
        </w:rPr>
        <w:t xml:space="preserve">would have </w:t>
      </w:r>
      <w:r w:rsidR="0095011A">
        <w:rPr>
          <w:sz w:val="22"/>
          <w:lang w:val="en-CA"/>
        </w:rPr>
        <w:t>precise knowledge of the timing, including where to find SSBs</w:t>
      </w:r>
      <w:r w:rsidR="00FD2C29">
        <w:rPr>
          <w:sz w:val="22"/>
          <w:lang w:val="en-CA"/>
        </w:rPr>
        <w:t>, of the SCell-to-be-activated.</w:t>
      </w:r>
      <w:r w:rsidR="00024821">
        <w:rPr>
          <w:sz w:val="22"/>
          <w:lang w:val="en-CA"/>
        </w:rPr>
        <w:t xml:space="preserve"> Moreover, due to UE complexity-related restrictions, the baseline UE would have to receive the SCell-to-be-added using the same Rx beams as used for receiving the active serving cell(s) in the same band, and therefor Rx beam sweeping would not be needed.</w:t>
      </w:r>
    </w:p>
    <w:p w14:paraId="2A8B83B5" w14:textId="05CDA29B" w:rsidR="004C058C" w:rsidRDefault="00493413" w:rsidP="00FE2EFB">
      <w:pPr>
        <w:jc w:val="both"/>
        <w:rPr>
          <w:sz w:val="22"/>
          <w:lang w:val="en-CA"/>
        </w:rPr>
      </w:pPr>
      <w:r w:rsidRPr="003B5B80">
        <w:rPr>
          <w:noProof/>
          <w:lang w:val="en-CA"/>
        </w:rPr>
        <mc:AlternateContent>
          <mc:Choice Requires="wps">
            <w:drawing>
              <wp:anchor distT="45720" distB="45720" distL="114300" distR="114300" simplePos="0" relativeHeight="251661312" behindDoc="0" locked="0" layoutInCell="1" allowOverlap="1" wp14:anchorId="49BA6F5C" wp14:editId="4D6E9804">
                <wp:simplePos x="0" y="0"/>
                <wp:positionH relativeFrom="margin">
                  <wp:align>center</wp:align>
                </wp:positionH>
                <wp:positionV relativeFrom="paragraph">
                  <wp:posOffset>406570</wp:posOffset>
                </wp:positionV>
                <wp:extent cx="5253355" cy="3937000"/>
                <wp:effectExtent l="0" t="0" r="23495" b="2540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3355" cy="3937000"/>
                        </a:xfrm>
                        <a:prstGeom prst="rect">
                          <a:avLst/>
                        </a:prstGeom>
                        <a:solidFill>
                          <a:srgbClr val="FFFFFF"/>
                        </a:solidFill>
                        <a:ln w="9525">
                          <a:solidFill>
                            <a:srgbClr val="000000"/>
                          </a:solidFill>
                          <a:miter lim="800000"/>
                          <a:headEnd/>
                          <a:tailEnd/>
                        </a:ln>
                      </wps:spPr>
                      <wps:txbx>
                        <w:txbxContent>
                          <w:p w14:paraId="0A38E56F" w14:textId="77777777" w:rsidR="004C058C" w:rsidRPr="003B5B80" w:rsidRDefault="004C058C" w:rsidP="004C058C">
                            <w:pPr>
                              <w:keepNext/>
                              <w:keepLines/>
                              <w:spacing w:before="120"/>
                              <w:outlineLvl w:val="2"/>
                              <w:rPr>
                                <w:rFonts w:ascii="Arial" w:hAnsi="Arial"/>
                                <w:sz w:val="22"/>
                                <w:lang w:val="en-US"/>
                              </w:rPr>
                            </w:pPr>
                            <w:r w:rsidRPr="003B5B80">
                              <w:rPr>
                                <w:rFonts w:ascii="Arial" w:hAnsi="Arial"/>
                                <w:sz w:val="22"/>
                                <w:lang w:val="en-US"/>
                              </w:rPr>
                              <w:t>8.3.2</w:t>
                            </w:r>
                            <w:r w:rsidRPr="003B5B80">
                              <w:rPr>
                                <w:rFonts w:ascii="Arial" w:hAnsi="Arial"/>
                                <w:sz w:val="22"/>
                                <w:lang w:val="en-US"/>
                              </w:rPr>
                              <w:tab/>
                              <w:t>SCell Activation Delay Requirement for Deactivated SCell</w:t>
                            </w:r>
                          </w:p>
                          <w:p w14:paraId="43C69BDB" w14:textId="77777777" w:rsidR="004C058C" w:rsidRPr="003B5B80" w:rsidRDefault="004C058C" w:rsidP="004C058C">
                            <w:pPr>
                              <w:rPr>
                                <w:sz w:val="16"/>
                              </w:rPr>
                            </w:pPr>
                            <w:r w:rsidRPr="003B5B80">
                              <w:rPr>
                                <w:sz w:val="16"/>
                              </w:rPr>
                              <w:t>The requirements in this section shall apply for the UE configured with one downlink SCell in SCG.</w:t>
                            </w:r>
                          </w:p>
                          <w:p w14:paraId="3555F3CE" w14:textId="77777777" w:rsidR="004C058C" w:rsidRPr="003B5B80" w:rsidRDefault="004C058C" w:rsidP="004C058C">
                            <w:pPr>
                              <w:rPr>
                                <w:sz w:val="16"/>
                              </w:rPr>
                            </w:pPr>
                            <w:r w:rsidRPr="003B5B80">
                              <w:rPr>
                                <w:sz w:val="16"/>
                              </w:rPr>
                              <w:t>The delay within which the UE shall be able to activate the deactivated SCell in SCG depends upon the specified conditions.</w:t>
                            </w:r>
                          </w:p>
                          <w:p w14:paraId="3D76F81C" w14:textId="77777777" w:rsidR="004C058C" w:rsidRPr="003B5B80" w:rsidRDefault="004C058C" w:rsidP="004C058C">
                            <w:pPr>
                              <w:rPr>
                                <w:sz w:val="16"/>
                              </w:rPr>
                            </w:pPr>
                            <w:r w:rsidRPr="003B5B80">
                              <w:rPr>
                                <w:sz w:val="16"/>
                              </w:rPr>
                              <w:t xml:space="preserve">Upon receiving </w:t>
                            </w:r>
                            <w:r w:rsidRPr="003B5B80">
                              <w:rPr>
                                <w:rFonts w:hint="eastAsia"/>
                                <w:sz w:val="16"/>
                                <w:lang w:eastAsia="zh-CN"/>
                              </w:rPr>
                              <w:t xml:space="preserve">SCG </w:t>
                            </w:r>
                            <w:r w:rsidRPr="003B5B80">
                              <w:rPr>
                                <w:sz w:val="16"/>
                              </w:rPr>
                              <w:t xml:space="preserve">SCell activation command in slot </w:t>
                            </w:r>
                            <w:r w:rsidRPr="003B5B80">
                              <w:rPr>
                                <w:i/>
                                <w:sz w:val="16"/>
                              </w:rPr>
                              <w:t>n</w:t>
                            </w:r>
                            <w:r w:rsidRPr="003B5B80">
                              <w:rPr>
                                <w:sz w:val="16"/>
                              </w:rPr>
                              <w:t xml:space="preserve">, the UE shall be capable to transmit valid CSI report and apply actions related to the activation command for the SCell being activated no later than in slot </w:t>
                            </w:r>
                            <w:r w:rsidRPr="003B5B80">
                              <w:rPr>
                                <w:i/>
                                <w:sz w:val="16"/>
                              </w:rPr>
                              <w:t>n</w:t>
                            </w:r>
                            <w:r w:rsidRPr="003B5B80">
                              <w:rPr>
                                <w:sz w:val="16"/>
                              </w:rPr>
                              <w:t>+ [T</w:t>
                            </w:r>
                            <w:r w:rsidRPr="003B5B80">
                              <w:rPr>
                                <w:sz w:val="16"/>
                                <w:vertAlign w:val="subscript"/>
                              </w:rPr>
                              <w:t>HARQ</w:t>
                            </w:r>
                            <w:r w:rsidRPr="003B5B80">
                              <w:rPr>
                                <w:sz w:val="16"/>
                              </w:rPr>
                              <w:t xml:space="preserve"> + T</w:t>
                            </w:r>
                            <w:r w:rsidRPr="003B5B80">
                              <w:rPr>
                                <w:sz w:val="16"/>
                                <w:vertAlign w:val="subscript"/>
                              </w:rPr>
                              <w:t>activation_time</w:t>
                            </w:r>
                            <w:r w:rsidRPr="003B5B80">
                              <w:rPr>
                                <w:sz w:val="16"/>
                              </w:rPr>
                              <w:t xml:space="preserve"> + T</w:t>
                            </w:r>
                            <w:r w:rsidRPr="003B5B80">
                              <w:rPr>
                                <w:sz w:val="16"/>
                                <w:vertAlign w:val="subscript"/>
                              </w:rPr>
                              <w:t>CSI_Reporting</w:t>
                            </w:r>
                            <w:r w:rsidRPr="003B5B80" w:rsidDel="00547E8B">
                              <w:rPr>
                                <w:sz w:val="16"/>
                              </w:rPr>
                              <w:t xml:space="preserve"> </w:t>
                            </w:r>
                            <w:r w:rsidRPr="003B5B80">
                              <w:rPr>
                                <w:sz w:val="16"/>
                              </w:rPr>
                              <w:t xml:space="preserve">] </w:t>
                            </w:r>
                          </w:p>
                          <w:p w14:paraId="18190E96" w14:textId="77777777" w:rsidR="004C058C" w:rsidRPr="003B5B80" w:rsidRDefault="004C058C" w:rsidP="004C058C">
                            <w:pPr>
                              <w:rPr>
                                <w:sz w:val="16"/>
                              </w:rPr>
                            </w:pPr>
                            <w:r w:rsidRPr="003B5B80">
                              <w:rPr>
                                <w:sz w:val="16"/>
                              </w:rPr>
                              <w:t>Where:</w:t>
                            </w:r>
                          </w:p>
                          <w:p w14:paraId="14513DC0" w14:textId="77777777" w:rsidR="004C058C" w:rsidRPr="003B5B80" w:rsidRDefault="004C058C" w:rsidP="004C058C">
                            <w:pPr>
                              <w:ind w:leftChars="300" w:left="600"/>
                              <w:rPr>
                                <w:sz w:val="16"/>
                                <w:u w:val="single"/>
                              </w:rPr>
                            </w:pPr>
                            <w:r w:rsidRPr="003B5B80">
                              <w:rPr>
                                <w:sz w:val="16"/>
                              </w:rPr>
                              <w:t>T</w:t>
                            </w:r>
                            <w:r w:rsidRPr="003B5B80">
                              <w:rPr>
                                <w:sz w:val="16"/>
                                <w:vertAlign w:val="subscript"/>
                              </w:rPr>
                              <w:t>HARQ</w:t>
                            </w:r>
                            <w:r w:rsidRPr="003B5B80">
                              <w:rPr>
                                <w:sz w:val="16"/>
                              </w:rPr>
                              <w:t xml:space="preserve"> is the timing between DL data transmission and acknowledgement as specified in [7].</w:t>
                            </w:r>
                            <w:r w:rsidRPr="003B5B80">
                              <w:rPr>
                                <w:sz w:val="16"/>
                                <w:u w:val="single"/>
                              </w:rPr>
                              <w:t xml:space="preserve">  </w:t>
                            </w:r>
                          </w:p>
                          <w:p w14:paraId="0BBABD81" w14:textId="77777777" w:rsidR="004C058C" w:rsidRPr="003B5B80" w:rsidRDefault="004C058C" w:rsidP="004C058C">
                            <w:pPr>
                              <w:rPr>
                                <w:rFonts w:eastAsia="Times New Roman"/>
                                <w:sz w:val="16"/>
                                <w:lang w:eastAsia="ko-KR"/>
                              </w:rPr>
                            </w:pPr>
                            <w:r w:rsidRPr="00493413">
                              <w:rPr>
                                <w:sz w:val="16"/>
                                <w:highlight w:val="lightGray"/>
                              </w:rPr>
                              <w:t>[...]</w:t>
                            </w:r>
                          </w:p>
                          <w:p w14:paraId="1604ADAC" w14:textId="77777777" w:rsidR="004C058C" w:rsidRPr="0096215B" w:rsidRDefault="004C058C" w:rsidP="004C058C">
                            <w:pPr>
                              <w:ind w:leftChars="300" w:left="600"/>
                              <w:rPr>
                                <w:sz w:val="16"/>
                                <w:highlight w:val="yellow"/>
                                <w:lang w:eastAsia="zh-CN"/>
                              </w:rPr>
                            </w:pPr>
                            <w:r w:rsidRPr="003B5B80">
                              <w:rPr>
                                <w:sz w:val="16"/>
                                <w:highlight w:val="yellow"/>
                              </w:rPr>
                              <w:t>If the SCell</w:t>
                            </w:r>
                            <w:r w:rsidRPr="003B5B80">
                              <w:rPr>
                                <w:rFonts w:hint="eastAsia"/>
                                <w:sz w:val="16"/>
                                <w:highlight w:val="yellow"/>
                                <w:lang w:eastAsia="zh-CN"/>
                              </w:rPr>
                              <w:t xml:space="preserve"> being activated</w:t>
                            </w:r>
                            <w:r w:rsidRPr="003B5B80">
                              <w:rPr>
                                <w:sz w:val="16"/>
                                <w:highlight w:val="yellow"/>
                              </w:rPr>
                              <w:t xml:space="preserve"> belongs to FR2,</w:t>
                            </w:r>
                            <w:r w:rsidRPr="0096215B">
                              <w:rPr>
                                <w:sz w:val="16"/>
                                <w:highlight w:val="yellow"/>
                                <w:lang w:eastAsia="zh-CN"/>
                              </w:rPr>
                              <w:t xml:space="preserve"> </w:t>
                            </w:r>
                            <w:r w:rsidRPr="003B5B80">
                              <w:rPr>
                                <w:rFonts w:hint="eastAsia"/>
                                <w:sz w:val="16"/>
                                <w:highlight w:val="yellow"/>
                                <w:lang w:eastAsia="zh-CN"/>
                              </w:rPr>
                              <w:t xml:space="preserve">and </w:t>
                            </w:r>
                            <w:r w:rsidRPr="0096215B">
                              <w:rPr>
                                <w:sz w:val="16"/>
                                <w:highlight w:val="yellow"/>
                                <w:lang w:eastAsia="zh-CN"/>
                              </w:rPr>
                              <w:t>there is at leas</w:t>
                            </w:r>
                            <w:r w:rsidRPr="003B5B80">
                              <w:rPr>
                                <w:sz w:val="16"/>
                                <w:highlight w:val="yellow"/>
                                <w:lang w:eastAsia="zh-CN"/>
                              </w:rPr>
                              <w:t>t one active serving cell on th</w:t>
                            </w:r>
                            <w:r w:rsidRPr="003B5B80">
                              <w:rPr>
                                <w:rFonts w:hint="eastAsia"/>
                                <w:sz w:val="16"/>
                                <w:highlight w:val="yellow"/>
                                <w:lang w:eastAsia="zh-CN"/>
                              </w:rPr>
                              <w:t>at</w:t>
                            </w:r>
                            <w:r w:rsidRPr="0096215B">
                              <w:rPr>
                                <w:sz w:val="16"/>
                                <w:highlight w:val="yellow"/>
                                <w:lang w:eastAsia="zh-CN"/>
                              </w:rPr>
                              <w:t xml:space="preserve"> FR2 band</w:t>
                            </w:r>
                            <w:r w:rsidRPr="003B5B80">
                              <w:rPr>
                                <w:rFonts w:hint="eastAsia"/>
                                <w:sz w:val="16"/>
                                <w:highlight w:val="yellow"/>
                                <w:lang w:eastAsia="zh-CN"/>
                              </w:rPr>
                              <w:t>, then</w:t>
                            </w:r>
                            <w:r w:rsidRPr="003B5B80">
                              <w:rPr>
                                <w:sz w:val="16"/>
                                <w:highlight w:val="yellow"/>
                              </w:rPr>
                              <w:t xml:space="preserve"> T</w:t>
                            </w:r>
                            <w:r w:rsidRPr="003B5B80">
                              <w:rPr>
                                <w:sz w:val="16"/>
                                <w:highlight w:val="yellow"/>
                                <w:vertAlign w:val="subscript"/>
                              </w:rPr>
                              <w:t>activation_time</w:t>
                            </w:r>
                            <w:r w:rsidRPr="003B5B80">
                              <w:rPr>
                                <w:sz w:val="16"/>
                                <w:highlight w:val="yellow"/>
                              </w:rPr>
                              <w:t xml:space="preserve"> is [</w:t>
                            </w:r>
                            <w:r w:rsidRPr="0096215B">
                              <w:rPr>
                                <w:sz w:val="16"/>
                                <w:highlight w:val="yellow"/>
                              </w:rPr>
                              <w:t xml:space="preserve">3ms+ </w:t>
                            </w:r>
                            <w:r w:rsidRPr="003B5B80">
                              <w:rPr>
                                <w:sz w:val="16"/>
                                <w:highlight w:val="yellow"/>
                              </w:rPr>
                              <w:t>TBD]</w:t>
                            </w:r>
                            <w:r w:rsidRPr="0096215B">
                              <w:rPr>
                                <w:sz w:val="16"/>
                                <w:highlight w:val="yellow"/>
                              </w:rPr>
                              <w:t>,</w:t>
                            </w:r>
                          </w:p>
                          <w:p w14:paraId="4C874E9D" w14:textId="77777777" w:rsidR="004C058C" w:rsidRPr="003B5B80" w:rsidRDefault="004C058C" w:rsidP="004C058C">
                            <w:pPr>
                              <w:ind w:leftChars="300" w:left="600"/>
                              <w:rPr>
                                <w:sz w:val="16"/>
                                <w:lang w:eastAsia="zh-CN"/>
                              </w:rPr>
                            </w:pPr>
                            <w:r w:rsidRPr="003B5B80">
                              <w:rPr>
                                <w:sz w:val="16"/>
                                <w:highlight w:val="yellow"/>
                              </w:rPr>
                              <w:t>If the SCell</w:t>
                            </w:r>
                            <w:r w:rsidRPr="003B5B80">
                              <w:rPr>
                                <w:rFonts w:hint="eastAsia"/>
                                <w:sz w:val="16"/>
                                <w:highlight w:val="yellow"/>
                                <w:lang w:eastAsia="zh-CN"/>
                              </w:rPr>
                              <w:t xml:space="preserve"> being activated</w:t>
                            </w:r>
                            <w:r w:rsidRPr="003B5B80">
                              <w:rPr>
                                <w:sz w:val="16"/>
                                <w:highlight w:val="yellow"/>
                              </w:rPr>
                              <w:t xml:space="preserve"> belongs to FR2,</w:t>
                            </w:r>
                            <w:r w:rsidRPr="003B5B80">
                              <w:rPr>
                                <w:sz w:val="16"/>
                                <w:highlight w:val="yellow"/>
                                <w:lang w:eastAsia="zh-CN"/>
                              </w:rPr>
                              <w:t xml:space="preserve"> </w:t>
                            </w:r>
                            <w:r w:rsidRPr="003B5B80">
                              <w:rPr>
                                <w:rFonts w:hint="eastAsia"/>
                                <w:sz w:val="16"/>
                                <w:highlight w:val="yellow"/>
                                <w:lang w:eastAsia="zh-CN"/>
                              </w:rPr>
                              <w:t xml:space="preserve">and </w:t>
                            </w:r>
                            <w:r w:rsidRPr="003B5B80">
                              <w:rPr>
                                <w:sz w:val="16"/>
                                <w:highlight w:val="yellow"/>
                                <w:lang w:eastAsia="zh-CN"/>
                              </w:rPr>
                              <w:t xml:space="preserve">there is </w:t>
                            </w:r>
                            <w:r w:rsidRPr="003B5B80">
                              <w:rPr>
                                <w:rFonts w:hint="eastAsia"/>
                                <w:sz w:val="16"/>
                                <w:highlight w:val="yellow"/>
                                <w:lang w:eastAsia="zh-CN"/>
                              </w:rPr>
                              <w:t>no</w:t>
                            </w:r>
                            <w:r w:rsidRPr="003B5B80">
                              <w:rPr>
                                <w:sz w:val="16"/>
                                <w:highlight w:val="yellow"/>
                                <w:lang w:eastAsia="zh-CN"/>
                              </w:rPr>
                              <w:t xml:space="preserve"> active serving cell on th</w:t>
                            </w:r>
                            <w:r w:rsidRPr="003B5B80">
                              <w:rPr>
                                <w:rFonts w:hint="eastAsia"/>
                                <w:sz w:val="16"/>
                                <w:highlight w:val="yellow"/>
                                <w:lang w:eastAsia="zh-CN"/>
                              </w:rPr>
                              <w:t>at</w:t>
                            </w:r>
                            <w:r w:rsidRPr="003B5B80">
                              <w:rPr>
                                <w:sz w:val="16"/>
                                <w:highlight w:val="yellow"/>
                                <w:lang w:eastAsia="zh-CN"/>
                              </w:rPr>
                              <w:t xml:space="preserve"> FR2 band</w:t>
                            </w:r>
                            <w:r w:rsidRPr="003B5B80">
                              <w:rPr>
                                <w:rFonts w:hint="eastAsia"/>
                                <w:sz w:val="16"/>
                                <w:highlight w:val="yellow"/>
                                <w:lang w:eastAsia="zh-CN"/>
                              </w:rPr>
                              <w:t xml:space="preserve">, then, </w:t>
                            </w:r>
                            <w:r w:rsidRPr="003B5B80">
                              <w:rPr>
                                <w:sz w:val="16"/>
                                <w:highlight w:val="yellow"/>
                              </w:rPr>
                              <w:t>T</w:t>
                            </w:r>
                            <w:r w:rsidRPr="003B5B80">
                              <w:rPr>
                                <w:sz w:val="16"/>
                                <w:highlight w:val="yellow"/>
                                <w:vertAlign w:val="subscript"/>
                              </w:rPr>
                              <w:t>activation_time</w:t>
                            </w:r>
                            <w:r w:rsidRPr="003B5B80">
                              <w:rPr>
                                <w:sz w:val="16"/>
                                <w:highlight w:val="yellow"/>
                              </w:rPr>
                              <w:t xml:space="preserve"> is [3ms+ </w:t>
                            </w:r>
                            <w:r w:rsidRPr="003B5B80">
                              <w:rPr>
                                <w:rFonts w:hint="eastAsia"/>
                                <w:sz w:val="16"/>
                                <w:highlight w:val="yellow"/>
                                <w:lang w:eastAsia="zh-CN"/>
                              </w:rPr>
                              <w:t>TBD</w:t>
                            </w:r>
                            <w:r w:rsidRPr="003B5B80">
                              <w:rPr>
                                <w:sz w:val="16"/>
                                <w:highlight w:val="yellow"/>
                              </w:rPr>
                              <w:t>+</w:t>
                            </w:r>
                            <w:r w:rsidRPr="003B5B80">
                              <w:rPr>
                                <w:rFonts w:hint="eastAsia"/>
                                <w:sz w:val="16"/>
                                <w:highlight w:val="yellow"/>
                                <w:lang w:eastAsia="zh-CN"/>
                              </w:rPr>
                              <w:t>2ms</w:t>
                            </w:r>
                            <w:r w:rsidRPr="003B5B80">
                              <w:rPr>
                                <w:sz w:val="16"/>
                                <w:highlight w:val="yellow"/>
                              </w:rPr>
                              <w:t>].</w:t>
                            </w:r>
                          </w:p>
                          <w:p w14:paraId="7DDFC089" w14:textId="77777777" w:rsidR="004C058C" w:rsidRPr="003B5B80" w:rsidRDefault="004C058C" w:rsidP="004C058C">
                            <w:pPr>
                              <w:ind w:leftChars="300" w:left="600"/>
                              <w:rPr>
                                <w:i/>
                                <w:sz w:val="16"/>
                                <w:lang w:eastAsia="zh-CN"/>
                              </w:rPr>
                            </w:pPr>
                            <w:r w:rsidRPr="003B5B80">
                              <w:rPr>
                                <w:i/>
                                <w:sz w:val="16"/>
                                <w:lang w:eastAsia="zh-CN"/>
                              </w:rPr>
                              <w:t>Editor’</w:t>
                            </w:r>
                            <w:r w:rsidRPr="003B5B80">
                              <w:rPr>
                                <w:rFonts w:hint="eastAsia"/>
                                <w:i/>
                                <w:sz w:val="16"/>
                                <w:lang w:eastAsia="zh-CN"/>
                              </w:rPr>
                              <w:t>s</w:t>
                            </w:r>
                            <w:r w:rsidRPr="003B5B80">
                              <w:rPr>
                                <w:i/>
                                <w:sz w:val="16"/>
                                <w:lang w:eastAsia="zh-CN"/>
                              </w:rPr>
                              <w:t xml:space="preserve"> note</w:t>
                            </w:r>
                            <w:r w:rsidRPr="003B5B80">
                              <w:rPr>
                                <w:rFonts w:hint="eastAsia"/>
                                <w:i/>
                                <w:sz w:val="16"/>
                                <w:lang w:eastAsia="zh-CN"/>
                              </w:rPr>
                              <w:t>1</w:t>
                            </w:r>
                            <w:r w:rsidRPr="003B5B80">
                              <w:rPr>
                                <w:i/>
                                <w:sz w:val="16"/>
                                <w:lang w:eastAsia="zh-CN"/>
                              </w:rPr>
                              <w:t>: N1 is the scaling factor due to Rx beam sweeping, and the value is [TBD]</w:t>
                            </w:r>
                            <w:r w:rsidRPr="003B5B80">
                              <w:rPr>
                                <w:rFonts w:hint="eastAsia"/>
                                <w:i/>
                                <w:sz w:val="16"/>
                                <w:lang w:eastAsia="zh-CN"/>
                              </w:rPr>
                              <w:t>.</w:t>
                            </w:r>
                          </w:p>
                          <w:p w14:paraId="0BEA505E" w14:textId="77777777" w:rsidR="004C058C" w:rsidRPr="003B5B80" w:rsidRDefault="004C058C" w:rsidP="004C058C">
                            <w:pPr>
                              <w:ind w:leftChars="300" w:left="600"/>
                              <w:rPr>
                                <w:i/>
                                <w:sz w:val="16"/>
                                <w:lang w:eastAsia="zh-CN"/>
                              </w:rPr>
                            </w:pPr>
                            <w:r w:rsidRPr="003B5B80">
                              <w:rPr>
                                <w:i/>
                                <w:sz w:val="16"/>
                                <w:highlight w:val="yellow"/>
                                <w:lang w:eastAsia="zh-CN"/>
                              </w:rPr>
                              <w:t>Editor’</w:t>
                            </w:r>
                            <w:r w:rsidRPr="003B5B80">
                              <w:rPr>
                                <w:rFonts w:hint="eastAsia"/>
                                <w:i/>
                                <w:sz w:val="16"/>
                                <w:highlight w:val="yellow"/>
                                <w:lang w:eastAsia="zh-CN"/>
                              </w:rPr>
                              <w:t>s</w:t>
                            </w:r>
                            <w:r w:rsidRPr="003B5B80">
                              <w:rPr>
                                <w:i/>
                                <w:sz w:val="16"/>
                                <w:highlight w:val="yellow"/>
                                <w:lang w:eastAsia="zh-CN"/>
                              </w:rPr>
                              <w:t xml:space="preserve"> note</w:t>
                            </w:r>
                            <w:r w:rsidRPr="003B5B80">
                              <w:rPr>
                                <w:rFonts w:hint="eastAsia"/>
                                <w:i/>
                                <w:sz w:val="16"/>
                                <w:highlight w:val="yellow"/>
                                <w:lang w:eastAsia="zh-CN"/>
                              </w:rPr>
                              <w:t>2</w:t>
                            </w:r>
                            <w:r w:rsidRPr="003B5B80">
                              <w:rPr>
                                <w:i/>
                                <w:sz w:val="16"/>
                                <w:highlight w:val="yellow"/>
                                <w:lang w:eastAsia="zh-CN"/>
                              </w:rPr>
                              <w:t xml:space="preserve">: </w:t>
                            </w:r>
                            <w:r w:rsidRPr="003B5B80">
                              <w:rPr>
                                <w:rFonts w:hint="eastAsia"/>
                                <w:i/>
                                <w:sz w:val="16"/>
                                <w:highlight w:val="yellow"/>
                                <w:lang w:eastAsia="zh-CN"/>
                              </w:rPr>
                              <w:t xml:space="preserve">Whether it is necessary to </w:t>
                            </w:r>
                            <w:r w:rsidRPr="003B5B80">
                              <w:rPr>
                                <w:i/>
                                <w:sz w:val="16"/>
                                <w:highlight w:val="yellow"/>
                                <w:lang w:eastAsia="zh-CN"/>
                              </w:rPr>
                              <w:t>differentiate</w:t>
                            </w:r>
                            <w:r w:rsidRPr="003B5B80">
                              <w:rPr>
                                <w:rFonts w:hint="eastAsia"/>
                                <w:i/>
                                <w:sz w:val="16"/>
                                <w:highlight w:val="yellow"/>
                                <w:lang w:eastAsia="zh-CN"/>
                              </w:rPr>
                              <w:t xml:space="preserve"> known/unknown for the case of </w:t>
                            </w:r>
                            <w:r w:rsidRPr="003B5B80">
                              <w:rPr>
                                <w:i/>
                                <w:sz w:val="16"/>
                                <w:highlight w:val="yellow"/>
                                <w:lang w:eastAsia="zh-CN"/>
                              </w:rPr>
                              <w:t>“</w:t>
                            </w:r>
                            <w:r w:rsidRPr="00F46B58">
                              <w:rPr>
                                <w:i/>
                                <w:sz w:val="16"/>
                                <w:highlight w:val="yellow"/>
                              </w:rPr>
                              <w:t>SCell</w:t>
                            </w:r>
                            <w:r w:rsidRPr="00F46B58">
                              <w:rPr>
                                <w:i/>
                                <w:sz w:val="16"/>
                                <w:highlight w:val="yellow"/>
                                <w:lang w:eastAsia="zh-CN"/>
                              </w:rPr>
                              <w:t xml:space="preserve"> being activated</w:t>
                            </w:r>
                            <w:r w:rsidRPr="00F46B58">
                              <w:rPr>
                                <w:i/>
                                <w:sz w:val="16"/>
                                <w:highlight w:val="yellow"/>
                              </w:rPr>
                              <w:t xml:space="preserve"> belongs to FR2,</w:t>
                            </w:r>
                            <w:r w:rsidRPr="00F46B58">
                              <w:rPr>
                                <w:i/>
                                <w:sz w:val="16"/>
                                <w:highlight w:val="yellow"/>
                                <w:lang w:eastAsia="zh-CN"/>
                              </w:rPr>
                              <w:t xml:space="preserve"> and there is at least one active serving cell on that FR2 band</w:t>
                            </w:r>
                            <w:r w:rsidRPr="003B5B80">
                              <w:rPr>
                                <w:i/>
                                <w:sz w:val="16"/>
                                <w:highlight w:val="yellow"/>
                                <w:lang w:eastAsia="zh-CN"/>
                              </w:rPr>
                              <w:t>”</w:t>
                            </w:r>
                            <w:r w:rsidRPr="003B5B80">
                              <w:rPr>
                                <w:rFonts w:hint="eastAsia"/>
                                <w:i/>
                                <w:sz w:val="16"/>
                                <w:highlight w:val="yellow"/>
                                <w:lang w:eastAsia="zh-CN"/>
                              </w:rPr>
                              <w:t xml:space="preserve"> </w:t>
                            </w:r>
                            <w:r w:rsidRPr="003B5B80">
                              <w:rPr>
                                <w:i/>
                                <w:sz w:val="16"/>
                                <w:highlight w:val="yellow"/>
                                <w:lang w:eastAsia="zh-CN"/>
                              </w:rPr>
                              <w:t xml:space="preserve">is </w:t>
                            </w:r>
                            <w:r w:rsidRPr="003B5B80">
                              <w:rPr>
                                <w:rFonts w:hint="eastAsia"/>
                                <w:i/>
                                <w:sz w:val="16"/>
                                <w:highlight w:val="yellow"/>
                                <w:lang w:eastAsia="zh-CN"/>
                              </w:rPr>
                              <w:t>FFS.</w:t>
                            </w:r>
                          </w:p>
                          <w:p w14:paraId="3719DEB8" w14:textId="77777777" w:rsidR="004C058C" w:rsidRPr="003B5B80" w:rsidRDefault="004C058C" w:rsidP="004C058C">
                            <w:pPr>
                              <w:ind w:leftChars="300" w:left="600"/>
                              <w:rPr>
                                <w:sz w:val="16"/>
                              </w:rPr>
                            </w:pPr>
                            <w:r w:rsidRPr="003B5B80">
                              <w:rPr>
                                <w:sz w:val="16"/>
                              </w:rPr>
                              <w:t>T</w:t>
                            </w:r>
                            <w:r w:rsidRPr="003B5B80">
                              <w:rPr>
                                <w:sz w:val="16"/>
                                <w:vertAlign w:val="subscript"/>
                              </w:rPr>
                              <w:t>CSI_reporting</w:t>
                            </w:r>
                            <w:r w:rsidRPr="003B5B80">
                              <w:rPr>
                                <w:sz w:val="16"/>
                              </w:rPr>
                              <w:t xml:space="preserve"> is the delay uncertainty in acquiring the first available CSI reporting resources as specified in [2].</w:t>
                            </w:r>
                          </w:p>
                          <w:p w14:paraId="76821800" w14:textId="77777777" w:rsidR="004C058C" w:rsidRPr="003B5B80" w:rsidRDefault="004C058C" w:rsidP="004C058C">
                            <w:pPr>
                              <w:rPr>
                                <w:sz w:val="16"/>
                              </w:rPr>
                            </w:pPr>
                            <w:r w:rsidRPr="00493413">
                              <w:rPr>
                                <w:rFonts w:ascii="Tms Rmn" w:hAnsi="Tms Rmn"/>
                                <w:sz w:val="16"/>
                                <w:highlight w:val="lightGray"/>
                              </w:rPr>
                              <w:t xml:space="preserve"> [...]</w:t>
                            </w:r>
                          </w:p>
                          <w:p w14:paraId="77DFAC10" w14:textId="77777777" w:rsidR="004C058C" w:rsidRPr="00D17E38" w:rsidRDefault="004C058C" w:rsidP="004C058C">
                            <w:pPr>
                              <w:rPr>
                                <w:sz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9BA6F5C" id="_x0000_t202" coordsize="21600,21600" o:spt="202" path="m,l,21600r21600,l21600,xe">
                <v:stroke joinstyle="miter"/>
                <v:path gradientshapeok="t" o:connecttype="rect"/>
              </v:shapetype>
              <v:shape id="Text Box 2" o:spid="_x0000_s1026" type="#_x0000_t202" style="position:absolute;left:0;text-align:left;margin-left:0;margin-top:32pt;width:413.65pt;height:310pt;z-index:25166131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">
                <v:textbox>
                  <w:txbxContent>
                    <w:p w14:paraId="0A38E56F" w14:textId="77777777" w:rsidR="004C058C" w:rsidRPr="003B5B80" w:rsidRDefault="004C058C" w:rsidP="004C058C">
                      <w:pPr>
                        <w:keepNext/>
                        <w:keepLines/>
                        <w:spacing w:before="120"/>
                        <w:outlineLvl w:val="2"/>
                        <w:rPr>
                          <w:rFonts w:ascii="Arial" w:hAnsi="Arial"/>
                          <w:sz w:val="22"/>
                          <w:lang w:val="en-US"/>
                        </w:rPr>
                      </w:pPr>
                      <w:r w:rsidRPr="003B5B80">
                        <w:rPr>
                          <w:rFonts w:ascii="Arial" w:hAnsi="Arial"/>
                          <w:sz w:val="22"/>
                          <w:lang w:val="en-US"/>
                        </w:rPr>
                        <w:t>8.3.2</w:t>
                      </w:r>
                      <w:r w:rsidRPr="003B5B80">
                        <w:rPr>
                          <w:rFonts w:ascii="Arial" w:hAnsi="Arial"/>
                          <w:sz w:val="22"/>
                          <w:lang w:val="en-US"/>
                        </w:rPr>
                        <w:tab/>
                        <w:t>SCell Activation Delay Requirement for Deactivated SCell</w:t>
                      </w:r>
                    </w:p>
                    <w:p w14:paraId="43C69BDB" w14:textId="77777777" w:rsidR="004C058C" w:rsidRPr="003B5B80" w:rsidRDefault="004C058C" w:rsidP="004C058C">
                      <w:pPr>
                        <w:rPr>
                          <w:sz w:val="16"/>
                        </w:rPr>
                      </w:pPr>
                      <w:r w:rsidRPr="003B5B80">
                        <w:rPr>
                          <w:sz w:val="16"/>
                        </w:rPr>
                        <w:t>The requirements in this section shall apply for the UE configured with one downlink SCell in SCG.</w:t>
                      </w:r>
                    </w:p>
                    <w:p w14:paraId="3555F3CE" w14:textId="77777777" w:rsidR="004C058C" w:rsidRPr="003B5B80" w:rsidRDefault="004C058C" w:rsidP="004C058C">
                      <w:pPr>
                        <w:rPr>
                          <w:sz w:val="16"/>
                        </w:rPr>
                      </w:pPr>
                      <w:r w:rsidRPr="003B5B80">
                        <w:rPr>
                          <w:sz w:val="16"/>
                        </w:rPr>
                        <w:t>The delay within which the UE shall be able to activate the deactivated SCell in SCG depends upon the specified conditions.</w:t>
                      </w:r>
                    </w:p>
                    <w:p w14:paraId="3D76F81C" w14:textId="77777777" w:rsidR="004C058C" w:rsidRPr="003B5B80" w:rsidRDefault="004C058C" w:rsidP="004C058C">
                      <w:pPr>
                        <w:rPr>
                          <w:sz w:val="16"/>
                        </w:rPr>
                      </w:pPr>
                      <w:r w:rsidRPr="003B5B80">
                        <w:rPr>
                          <w:sz w:val="16"/>
                        </w:rPr>
                        <w:t xml:space="preserve">Upon receiving </w:t>
                      </w:r>
                      <w:r w:rsidRPr="003B5B80">
                        <w:rPr>
                          <w:rFonts w:hint="eastAsia"/>
                          <w:sz w:val="16"/>
                          <w:lang w:eastAsia="zh-CN"/>
                        </w:rPr>
                        <w:t xml:space="preserve">SCG </w:t>
                      </w:r>
                      <w:r w:rsidRPr="003B5B80">
                        <w:rPr>
                          <w:sz w:val="16"/>
                        </w:rPr>
                        <w:t xml:space="preserve">SCell activation command in slot </w:t>
                      </w:r>
                      <w:r w:rsidRPr="003B5B80">
                        <w:rPr>
                          <w:i/>
                          <w:sz w:val="16"/>
                        </w:rPr>
                        <w:t>n</w:t>
                      </w:r>
                      <w:r w:rsidRPr="003B5B80">
                        <w:rPr>
                          <w:sz w:val="16"/>
                        </w:rPr>
                        <w:t xml:space="preserve">, the UE shall be capable to transmit valid CSI report and apply actions related to the activation command for the SCell being activated no later than in slot </w:t>
                      </w:r>
                      <w:r w:rsidRPr="003B5B80">
                        <w:rPr>
                          <w:i/>
                          <w:sz w:val="16"/>
                        </w:rPr>
                        <w:t>n</w:t>
                      </w:r>
                      <w:r w:rsidRPr="003B5B80">
                        <w:rPr>
                          <w:sz w:val="16"/>
                        </w:rPr>
                        <w:t>+ [T</w:t>
                      </w:r>
                      <w:r w:rsidRPr="003B5B80">
                        <w:rPr>
                          <w:sz w:val="16"/>
                          <w:vertAlign w:val="subscript"/>
                        </w:rPr>
                        <w:t>HARQ</w:t>
                      </w:r>
                      <w:r w:rsidRPr="003B5B80">
                        <w:rPr>
                          <w:sz w:val="16"/>
                        </w:rPr>
                        <w:t xml:space="preserve"> + T</w:t>
                      </w:r>
                      <w:r w:rsidRPr="003B5B80">
                        <w:rPr>
                          <w:sz w:val="16"/>
                          <w:vertAlign w:val="subscript"/>
                        </w:rPr>
                        <w:t>activation_time</w:t>
                      </w:r>
                      <w:r w:rsidRPr="003B5B80">
                        <w:rPr>
                          <w:sz w:val="16"/>
                        </w:rPr>
                        <w:t xml:space="preserve"> + T</w:t>
                      </w:r>
                      <w:r w:rsidRPr="003B5B80">
                        <w:rPr>
                          <w:sz w:val="16"/>
                          <w:vertAlign w:val="subscript"/>
                        </w:rPr>
                        <w:t>CSI_Reporting</w:t>
                      </w:r>
                      <w:r w:rsidRPr="003B5B80" w:rsidDel="00547E8B">
                        <w:rPr>
                          <w:sz w:val="16"/>
                        </w:rPr>
                        <w:t xml:space="preserve"> </w:t>
                      </w:r>
                      <w:r w:rsidRPr="003B5B80">
                        <w:rPr>
                          <w:sz w:val="16"/>
                        </w:rPr>
                        <w:t xml:space="preserve">] </w:t>
                      </w:r>
                    </w:p>
                    <w:p w14:paraId="18190E96" w14:textId="77777777" w:rsidR="004C058C" w:rsidRPr="003B5B80" w:rsidRDefault="004C058C" w:rsidP="004C058C">
                      <w:pPr>
                        <w:rPr>
                          <w:sz w:val="16"/>
                        </w:rPr>
                      </w:pPr>
                      <w:r w:rsidRPr="003B5B80">
                        <w:rPr>
                          <w:sz w:val="16"/>
                        </w:rPr>
                        <w:t>Where:</w:t>
                      </w:r>
                    </w:p>
                    <w:p w14:paraId="14513DC0" w14:textId="77777777" w:rsidR="004C058C" w:rsidRPr="003B5B80" w:rsidRDefault="004C058C" w:rsidP="004C058C">
                      <w:pPr>
                        <w:ind w:leftChars="300" w:left="600"/>
                        <w:rPr>
                          <w:sz w:val="16"/>
                          <w:u w:val="single"/>
                        </w:rPr>
                      </w:pPr>
                      <w:r w:rsidRPr="003B5B80">
                        <w:rPr>
                          <w:sz w:val="16"/>
                        </w:rPr>
                        <w:t>T</w:t>
                      </w:r>
                      <w:r w:rsidRPr="003B5B80">
                        <w:rPr>
                          <w:sz w:val="16"/>
                          <w:vertAlign w:val="subscript"/>
                        </w:rPr>
                        <w:t>HARQ</w:t>
                      </w:r>
                      <w:r w:rsidRPr="003B5B80">
                        <w:rPr>
                          <w:sz w:val="16"/>
                        </w:rPr>
                        <w:t xml:space="preserve"> is the timing between DL data transmission and acknowledgement as specified in [7].</w:t>
                      </w:r>
                      <w:r w:rsidRPr="003B5B80">
                        <w:rPr>
                          <w:sz w:val="16"/>
                          <w:u w:val="single"/>
                        </w:rPr>
                        <w:t xml:space="preserve">  </w:t>
                      </w:r>
                    </w:p>
                    <w:p w14:paraId="0BBABD81" w14:textId="77777777" w:rsidR="004C058C" w:rsidRPr="003B5B80" w:rsidRDefault="004C058C" w:rsidP="004C058C">
                      <w:pPr>
                        <w:rPr>
                          <w:rFonts w:eastAsia="Times New Roman"/>
                          <w:sz w:val="16"/>
                          <w:lang w:eastAsia="ko-KR"/>
                        </w:rPr>
                      </w:pPr>
                      <w:r w:rsidRPr="00493413">
                        <w:rPr>
                          <w:sz w:val="16"/>
                          <w:highlight w:val="lightGray"/>
                        </w:rPr>
                        <w:t>[...]</w:t>
                      </w:r>
                    </w:p>
                    <w:p w14:paraId="1604ADAC" w14:textId="77777777" w:rsidR="004C058C" w:rsidRPr="0096215B" w:rsidRDefault="004C058C" w:rsidP="004C058C">
                      <w:pPr>
                        <w:ind w:leftChars="300" w:left="600"/>
                        <w:rPr>
                          <w:sz w:val="16"/>
                          <w:highlight w:val="yellow"/>
                          <w:lang w:eastAsia="zh-CN"/>
                        </w:rPr>
                      </w:pPr>
                      <w:r w:rsidRPr="003B5B80">
                        <w:rPr>
                          <w:sz w:val="16"/>
                          <w:highlight w:val="yellow"/>
                        </w:rPr>
                        <w:t>If the SCell</w:t>
                      </w:r>
                      <w:r w:rsidRPr="003B5B80">
                        <w:rPr>
                          <w:rFonts w:hint="eastAsia"/>
                          <w:sz w:val="16"/>
                          <w:highlight w:val="yellow"/>
                          <w:lang w:eastAsia="zh-CN"/>
                        </w:rPr>
                        <w:t xml:space="preserve"> being activated</w:t>
                      </w:r>
                      <w:r w:rsidRPr="003B5B80">
                        <w:rPr>
                          <w:sz w:val="16"/>
                          <w:highlight w:val="yellow"/>
                        </w:rPr>
                        <w:t xml:space="preserve"> belongs to FR2,</w:t>
                      </w:r>
                      <w:r w:rsidRPr="0096215B">
                        <w:rPr>
                          <w:sz w:val="16"/>
                          <w:highlight w:val="yellow"/>
                          <w:lang w:eastAsia="zh-CN"/>
                        </w:rPr>
                        <w:t xml:space="preserve"> </w:t>
                      </w:r>
                      <w:r w:rsidRPr="003B5B80">
                        <w:rPr>
                          <w:rFonts w:hint="eastAsia"/>
                          <w:sz w:val="16"/>
                          <w:highlight w:val="yellow"/>
                          <w:lang w:eastAsia="zh-CN"/>
                        </w:rPr>
                        <w:t xml:space="preserve">and </w:t>
                      </w:r>
                      <w:r w:rsidRPr="0096215B">
                        <w:rPr>
                          <w:sz w:val="16"/>
                          <w:highlight w:val="yellow"/>
                          <w:lang w:eastAsia="zh-CN"/>
                        </w:rPr>
                        <w:t>there is at leas</w:t>
                      </w:r>
                      <w:r w:rsidRPr="003B5B80">
                        <w:rPr>
                          <w:sz w:val="16"/>
                          <w:highlight w:val="yellow"/>
                          <w:lang w:eastAsia="zh-CN"/>
                        </w:rPr>
                        <w:t>t one active serving cell on th</w:t>
                      </w:r>
                      <w:r w:rsidRPr="003B5B80">
                        <w:rPr>
                          <w:rFonts w:hint="eastAsia"/>
                          <w:sz w:val="16"/>
                          <w:highlight w:val="yellow"/>
                          <w:lang w:eastAsia="zh-CN"/>
                        </w:rPr>
                        <w:t>at</w:t>
                      </w:r>
                      <w:r w:rsidRPr="0096215B">
                        <w:rPr>
                          <w:sz w:val="16"/>
                          <w:highlight w:val="yellow"/>
                          <w:lang w:eastAsia="zh-CN"/>
                        </w:rPr>
                        <w:t xml:space="preserve"> FR2 band</w:t>
                      </w:r>
                      <w:r w:rsidRPr="003B5B80">
                        <w:rPr>
                          <w:rFonts w:hint="eastAsia"/>
                          <w:sz w:val="16"/>
                          <w:highlight w:val="yellow"/>
                          <w:lang w:eastAsia="zh-CN"/>
                        </w:rPr>
                        <w:t>, then</w:t>
                      </w:r>
                      <w:r w:rsidRPr="003B5B80">
                        <w:rPr>
                          <w:sz w:val="16"/>
                          <w:highlight w:val="yellow"/>
                        </w:rPr>
                        <w:t xml:space="preserve"> T</w:t>
                      </w:r>
                      <w:r w:rsidRPr="003B5B80">
                        <w:rPr>
                          <w:sz w:val="16"/>
                          <w:highlight w:val="yellow"/>
                          <w:vertAlign w:val="subscript"/>
                        </w:rPr>
                        <w:t>activation_time</w:t>
                      </w:r>
                      <w:r w:rsidRPr="003B5B80">
                        <w:rPr>
                          <w:sz w:val="16"/>
                          <w:highlight w:val="yellow"/>
                        </w:rPr>
                        <w:t xml:space="preserve"> is [</w:t>
                      </w:r>
                      <w:r w:rsidRPr="0096215B">
                        <w:rPr>
                          <w:sz w:val="16"/>
                          <w:highlight w:val="yellow"/>
                        </w:rPr>
                        <w:t xml:space="preserve">3ms+ </w:t>
                      </w:r>
                      <w:r w:rsidRPr="003B5B80">
                        <w:rPr>
                          <w:sz w:val="16"/>
                          <w:highlight w:val="yellow"/>
                        </w:rPr>
                        <w:t>TBD]</w:t>
                      </w:r>
                      <w:r w:rsidRPr="0096215B">
                        <w:rPr>
                          <w:sz w:val="16"/>
                          <w:highlight w:val="yellow"/>
                        </w:rPr>
                        <w:t>,</w:t>
                      </w:r>
                    </w:p>
                    <w:p w14:paraId="4C874E9D" w14:textId="77777777" w:rsidR="004C058C" w:rsidRPr="003B5B80" w:rsidRDefault="004C058C" w:rsidP="004C058C">
                      <w:pPr>
                        <w:ind w:leftChars="300" w:left="600"/>
                        <w:rPr>
                          <w:sz w:val="16"/>
                          <w:lang w:eastAsia="zh-CN"/>
                        </w:rPr>
                      </w:pPr>
                      <w:r w:rsidRPr="003B5B80">
                        <w:rPr>
                          <w:sz w:val="16"/>
                          <w:highlight w:val="yellow"/>
                        </w:rPr>
                        <w:t>If the SCell</w:t>
                      </w:r>
                      <w:r w:rsidRPr="003B5B80">
                        <w:rPr>
                          <w:rFonts w:hint="eastAsia"/>
                          <w:sz w:val="16"/>
                          <w:highlight w:val="yellow"/>
                          <w:lang w:eastAsia="zh-CN"/>
                        </w:rPr>
                        <w:t xml:space="preserve"> being activated</w:t>
                      </w:r>
                      <w:r w:rsidRPr="003B5B80">
                        <w:rPr>
                          <w:sz w:val="16"/>
                          <w:highlight w:val="yellow"/>
                        </w:rPr>
                        <w:t xml:space="preserve"> belongs to FR2,</w:t>
                      </w:r>
                      <w:r w:rsidRPr="003B5B80">
                        <w:rPr>
                          <w:sz w:val="16"/>
                          <w:highlight w:val="yellow"/>
                          <w:lang w:eastAsia="zh-CN"/>
                        </w:rPr>
                        <w:t xml:space="preserve"> </w:t>
                      </w:r>
                      <w:r w:rsidRPr="003B5B80">
                        <w:rPr>
                          <w:rFonts w:hint="eastAsia"/>
                          <w:sz w:val="16"/>
                          <w:highlight w:val="yellow"/>
                          <w:lang w:eastAsia="zh-CN"/>
                        </w:rPr>
                        <w:t xml:space="preserve">and </w:t>
                      </w:r>
                      <w:r w:rsidRPr="003B5B80">
                        <w:rPr>
                          <w:sz w:val="16"/>
                          <w:highlight w:val="yellow"/>
                          <w:lang w:eastAsia="zh-CN"/>
                        </w:rPr>
                        <w:t xml:space="preserve">there is </w:t>
                      </w:r>
                      <w:r w:rsidRPr="003B5B80">
                        <w:rPr>
                          <w:rFonts w:hint="eastAsia"/>
                          <w:sz w:val="16"/>
                          <w:highlight w:val="yellow"/>
                          <w:lang w:eastAsia="zh-CN"/>
                        </w:rPr>
                        <w:t>no</w:t>
                      </w:r>
                      <w:r w:rsidRPr="003B5B80">
                        <w:rPr>
                          <w:sz w:val="16"/>
                          <w:highlight w:val="yellow"/>
                          <w:lang w:eastAsia="zh-CN"/>
                        </w:rPr>
                        <w:t xml:space="preserve"> active serving cell on th</w:t>
                      </w:r>
                      <w:r w:rsidRPr="003B5B80">
                        <w:rPr>
                          <w:rFonts w:hint="eastAsia"/>
                          <w:sz w:val="16"/>
                          <w:highlight w:val="yellow"/>
                          <w:lang w:eastAsia="zh-CN"/>
                        </w:rPr>
                        <w:t>at</w:t>
                      </w:r>
                      <w:r w:rsidRPr="003B5B80">
                        <w:rPr>
                          <w:sz w:val="16"/>
                          <w:highlight w:val="yellow"/>
                          <w:lang w:eastAsia="zh-CN"/>
                        </w:rPr>
                        <w:t xml:space="preserve"> FR2 band</w:t>
                      </w:r>
                      <w:r w:rsidRPr="003B5B80">
                        <w:rPr>
                          <w:rFonts w:hint="eastAsia"/>
                          <w:sz w:val="16"/>
                          <w:highlight w:val="yellow"/>
                          <w:lang w:eastAsia="zh-CN"/>
                        </w:rPr>
                        <w:t xml:space="preserve">, then, </w:t>
                      </w:r>
                      <w:r w:rsidRPr="003B5B80">
                        <w:rPr>
                          <w:sz w:val="16"/>
                          <w:highlight w:val="yellow"/>
                        </w:rPr>
                        <w:t>T</w:t>
                      </w:r>
                      <w:r w:rsidRPr="003B5B80">
                        <w:rPr>
                          <w:sz w:val="16"/>
                          <w:highlight w:val="yellow"/>
                          <w:vertAlign w:val="subscript"/>
                        </w:rPr>
                        <w:t>activation_time</w:t>
                      </w:r>
                      <w:r w:rsidRPr="003B5B80">
                        <w:rPr>
                          <w:sz w:val="16"/>
                          <w:highlight w:val="yellow"/>
                        </w:rPr>
                        <w:t xml:space="preserve"> is [3ms+ </w:t>
                      </w:r>
                      <w:r w:rsidRPr="003B5B80">
                        <w:rPr>
                          <w:rFonts w:hint="eastAsia"/>
                          <w:sz w:val="16"/>
                          <w:highlight w:val="yellow"/>
                          <w:lang w:eastAsia="zh-CN"/>
                        </w:rPr>
                        <w:t>TBD</w:t>
                      </w:r>
                      <w:r w:rsidRPr="003B5B80">
                        <w:rPr>
                          <w:sz w:val="16"/>
                          <w:highlight w:val="yellow"/>
                        </w:rPr>
                        <w:t>+</w:t>
                      </w:r>
                      <w:r w:rsidRPr="003B5B80">
                        <w:rPr>
                          <w:rFonts w:hint="eastAsia"/>
                          <w:sz w:val="16"/>
                          <w:highlight w:val="yellow"/>
                          <w:lang w:eastAsia="zh-CN"/>
                        </w:rPr>
                        <w:t>2ms</w:t>
                      </w:r>
                      <w:r w:rsidRPr="003B5B80">
                        <w:rPr>
                          <w:sz w:val="16"/>
                          <w:highlight w:val="yellow"/>
                        </w:rPr>
                        <w:t>].</w:t>
                      </w:r>
                    </w:p>
                    <w:p w14:paraId="7DDFC089" w14:textId="77777777" w:rsidR="004C058C" w:rsidRPr="003B5B80" w:rsidRDefault="004C058C" w:rsidP="004C058C">
                      <w:pPr>
                        <w:ind w:leftChars="300" w:left="600"/>
                        <w:rPr>
                          <w:i/>
                          <w:sz w:val="16"/>
                          <w:lang w:eastAsia="zh-CN"/>
                        </w:rPr>
                      </w:pPr>
                      <w:r w:rsidRPr="003B5B80">
                        <w:rPr>
                          <w:i/>
                          <w:sz w:val="16"/>
                          <w:lang w:eastAsia="zh-CN"/>
                        </w:rPr>
                        <w:t>Editor’</w:t>
                      </w:r>
                      <w:r w:rsidRPr="003B5B80">
                        <w:rPr>
                          <w:rFonts w:hint="eastAsia"/>
                          <w:i/>
                          <w:sz w:val="16"/>
                          <w:lang w:eastAsia="zh-CN"/>
                        </w:rPr>
                        <w:t>s</w:t>
                      </w:r>
                      <w:r w:rsidRPr="003B5B80">
                        <w:rPr>
                          <w:i/>
                          <w:sz w:val="16"/>
                          <w:lang w:eastAsia="zh-CN"/>
                        </w:rPr>
                        <w:t xml:space="preserve"> note</w:t>
                      </w:r>
                      <w:r w:rsidRPr="003B5B80">
                        <w:rPr>
                          <w:rFonts w:hint="eastAsia"/>
                          <w:i/>
                          <w:sz w:val="16"/>
                          <w:lang w:eastAsia="zh-CN"/>
                        </w:rPr>
                        <w:t>1</w:t>
                      </w:r>
                      <w:r w:rsidRPr="003B5B80">
                        <w:rPr>
                          <w:i/>
                          <w:sz w:val="16"/>
                          <w:lang w:eastAsia="zh-CN"/>
                        </w:rPr>
                        <w:t>: N1 is the scaling factor due to Rx beam sweeping, and the value is [TBD]</w:t>
                      </w:r>
                      <w:r w:rsidRPr="003B5B80">
                        <w:rPr>
                          <w:rFonts w:hint="eastAsia"/>
                          <w:i/>
                          <w:sz w:val="16"/>
                          <w:lang w:eastAsia="zh-CN"/>
                        </w:rPr>
                        <w:t>.</w:t>
                      </w:r>
                    </w:p>
                    <w:p w14:paraId="0BEA505E" w14:textId="77777777" w:rsidR="004C058C" w:rsidRPr="003B5B80" w:rsidRDefault="004C058C" w:rsidP="004C058C">
                      <w:pPr>
                        <w:ind w:leftChars="300" w:left="600"/>
                        <w:rPr>
                          <w:i/>
                          <w:sz w:val="16"/>
                          <w:lang w:eastAsia="zh-CN"/>
                        </w:rPr>
                      </w:pPr>
                      <w:r w:rsidRPr="003B5B80">
                        <w:rPr>
                          <w:i/>
                          <w:sz w:val="16"/>
                          <w:highlight w:val="yellow"/>
                          <w:lang w:eastAsia="zh-CN"/>
                        </w:rPr>
                        <w:t>Editor’</w:t>
                      </w:r>
                      <w:r w:rsidRPr="003B5B80">
                        <w:rPr>
                          <w:rFonts w:hint="eastAsia"/>
                          <w:i/>
                          <w:sz w:val="16"/>
                          <w:highlight w:val="yellow"/>
                          <w:lang w:eastAsia="zh-CN"/>
                        </w:rPr>
                        <w:t>s</w:t>
                      </w:r>
                      <w:r w:rsidRPr="003B5B80">
                        <w:rPr>
                          <w:i/>
                          <w:sz w:val="16"/>
                          <w:highlight w:val="yellow"/>
                          <w:lang w:eastAsia="zh-CN"/>
                        </w:rPr>
                        <w:t xml:space="preserve"> note</w:t>
                      </w:r>
                      <w:r w:rsidRPr="003B5B80">
                        <w:rPr>
                          <w:rFonts w:hint="eastAsia"/>
                          <w:i/>
                          <w:sz w:val="16"/>
                          <w:highlight w:val="yellow"/>
                          <w:lang w:eastAsia="zh-CN"/>
                        </w:rPr>
                        <w:t>2</w:t>
                      </w:r>
                      <w:r w:rsidRPr="003B5B80">
                        <w:rPr>
                          <w:i/>
                          <w:sz w:val="16"/>
                          <w:highlight w:val="yellow"/>
                          <w:lang w:eastAsia="zh-CN"/>
                        </w:rPr>
                        <w:t xml:space="preserve">: </w:t>
                      </w:r>
                      <w:r w:rsidRPr="003B5B80">
                        <w:rPr>
                          <w:rFonts w:hint="eastAsia"/>
                          <w:i/>
                          <w:sz w:val="16"/>
                          <w:highlight w:val="yellow"/>
                          <w:lang w:eastAsia="zh-CN"/>
                        </w:rPr>
                        <w:t xml:space="preserve">Whether it is necessary to </w:t>
                      </w:r>
                      <w:r w:rsidRPr="003B5B80">
                        <w:rPr>
                          <w:i/>
                          <w:sz w:val="16"/>
                          <w:highlight w:val="yellow"/>
                          <w:lang w:eastAsia="zh-CN"/>
                        </w:rPr>
                        <w:t>differentiate</w:t>
                      </w:r>
                      <w:r w:rsidRPr="003B5B80">
                        <w:rPr>
                          <w:rFonts w:hint="eastAsia"/>
                          <w:i/>
                          <w:sz w:val="16"/>
                          <w:highlight w:val="yellow"/>
                          <w:lang w:eastAsia="zh-CN"/>
                        </w:rPr>
                        <w:t xml:space="preserve"> known/unknown for the case of </w:t>
                      </w:r>
                      <w:r w:rsidRPr="003B5B80">
                        <w:rPr>
                          <w:i/>
                          <w:sz w:val="16"/>
                          <w:highlight w:val="yellow"/>
                          <w:lang w:eastAsia="zh-CN"/>
                        </w:rPr>
                        <w:t>“</w:t>
                      </w:r>
                      <w:r w:rsidRPr="00F46B58">
                        <w:rPr>
                          <w:i/>
                          <w:sz w:val="16"/>
                          <w:highlight w:val="yellow"/>
                        </w:rPr>
                        <w:t>SCell</w:t>
                      </w:r>
                      <w:r w:rsidRPr="00F46B58">
                        <w:rPr>
                          <w:i/>
                          <w:sz w:val="16"/>
                          <w:highlight w:val="yellow"/>
                          <w:lang w:eastAsia="zh-CN"/>
                        </w:rPr>
                        <w:t xml:space="preserve"> being activated</w:t>
                      </w:r>
                      <w:r w:rsidRPr="00F46B58">
                        <w:rPr>
                          <w:i/>
                          <w:sz w:val="16"/>
                          <w:highlight w:val="yellow"/>
                        </w:rPr>
                        <w:t xml:space="preserve"> belongs to FR2,</w:t>
                      </w:r>
                      <w:r w:rsidRPr="00F46B58">
                        <w:rPr>
                          <w:i/>
                          <w:sz w:val="16"/>
                          <w:highlight w:val="yellow"/>
                          <w:lang w:eastAsia="zh-CN"/>
                        </w:rPr>
                        <w:t xml:space="preserve"> and there is at least one active serving cell on that FR2 band</w:t>
                      </w:r>
                      <w:r w:rsidRPr="003B5B80">
                        <w:rPr>
                          <w:i/>
                          <w:sz w:val="16"/>
                          <w:highlight w:val="yellow"/>
                          <w:lang w:eastAsia="zh-CN"/>
                        </w:rPr>
                        <w:t>”</w:t>
                      </w:r>
                      <w:r w:rsidRPr="003B5B80">
                        <w:rPr>
                          <w:rFonts w:hint="eastAsia"/>
                          <w:i/>
                          <w:sz w:val="16"/>
                          <w:highlight w:val="yellow"/>
                          <w:lang w:eastAsia="zh-CN"/>
                        </w:rPr>
                        <w:t xml:space="preserve"> </w:t>
                      </w:r>
                      <w:r w:rsidRPr="003B5B80">
                        <w:rPr>
                          <w:i/>
                          <w:sz w:val="16"/>
                          <w:highlight w:val="yellow"/>
                          <w:lang w:eastAsia="zh-CN"/>
                        </w:rPr>
                        <w:t xml:space="preserve">is </w:t>
                      </w:r>
                      <w:r w:rsidRPr="003B5B80">
                        <w:rPr>
                          <w:rFonts w:hint="eastAsia"/>
                          <w:i/>
                          <w:sz w:val="16"/>
                          <w:highlight w:val="yellow"/>
                          <w:lang w:eastAsia="zh-CN"/>
                        </w:rPr>
                        <w:t>FFS.</w:t>
                      </w:r>
                    </w:p>
                    <w:p w14:paraId="3719DEB8" w14:textId="77777777" w:rsidR="004C058C" w:rsidRPr="003B5B80" w:rsidRDefault="004C058C" w:rsidP="004C058C">
                      <w:pPr>
                        <w:ind w:leftChars="300" w:left="600"/>
                        <w:rPr>
                          <w:sz w:val="16"/>
                        </w:rPr>
                      </w:pPr>
                      <w:r w:rsidRPr="003B5B80">
                        <w:rPr>
                          <w:sz w:val="16"/>
                        </w:rPr>
                        <w:t>T</w:t>
                      </w:r>
                      <w:r w:rsidRPr="003B5B80">
                        <w:rPr>
                          <w:sz w:val="16"/>
                          <w:vertAlign w:val="subscript"/>
                        </w:rPr>
                        <w:t>CSI_reporting</w:t>
                      </w:r>
                      <w:r w:rsidRPr="003B5B80">
                        <w:rPr>
                          <w:sz w:val="16"/>
                        </w:rPr>
                        <w:t xml:space="preserve"> is the delay uncertainty in acquiring the first available CSI reporting resources as specified in [2].</w:t>
                      </w:r>
                    </w:p>
                    <w:p w14:paraId="76821800" w14:textId="77777777" w:rsidR="004C058C" w:rsidRPr="003B5B80" w:rsidRDefault="004C058C" w:rsidP="004C058C">
                      <w:pPr>
                        <w:rPr>
                          <w:sz w:val="16"/>
                        </w:rPr>
                      </w:pPr>
                      <w:r w:rsidRPr="00493413">
                        <w:rPr>
                          <w:rFonts w:ascii="Tms Rmn" w:hAnsi="Tms Rmn"/>
                          <w:sz w:val="16"/>
                          <w:highlight w:val="lightGray"/>
                        </w:rPr>
                        <w:t xml:space="preserve"> [...]</w:t>
                      </w:r>
                    </w:p>
                    <w:p w14:paraId="77DFAC10" w14:textId="77777777" w:rsidR="004C058C" w:rsidRPr="00D17E38" w:rsidRDefault="004C058C" w:rsidP="004C058C">
                      <w:pPr>
                        <w:rPr>
                          <w:sz w:val="16"/>
                        </w:rPr>
                      </w:pPr>
                    </w:p>
                  </w:txbxContent>
                </v:textbox>
                <w10:wrap type="topAndBottom" anchorx="margin"/>
              </v:shape>
            </w:pict>
          </mc:Fallback>
        </mc:AlternateContent>
      </w:r>
      <w:r w:rsidR="004C058C">
        <w:rPr>
          <w:sz w:val="22"/>
          <w:lang w:val="en-CA"/>
        </w:rPr>
        <w:t xml:space="preserve">The </w:t>
      </w:r>
      <w:r w:rsidR="001B0F98">
        <w:rPr>
          <w:sz w:val="22"/>
          <w:lang w:val="en-CA"/>
        </w:rPr>
        <w:t>agreement was captured in the draft CR of 38.133</w:t>
      </w:r>
      <w:r>
        <w:rPr>
          <w:sz w:val="22"/>
          <w:lang w:val="en-CA"/>
        </w:rPr>
        <w:t xml:space="preserve"> 15.2.1</w:t>
      </w:r>
      <w:r w:rsidR="005F2CAF">
        <w:rPr>
          <w:sz w:val="22"/>
          <w:lang w:val="en-CA"/>
        </w:rPr>
        <w:t xml:space="preserve"> </w:t>
      </w:r>
      <w:r w:rsidR="001631BA">
        <w:rPr>
          <w:sz w:val="22"/>
          <w:lang w:val="en-CA"/>
        </w:rPr>
        <w:fldChar w:fldCharType="begin"/>
      </w:r>
      <w:r w:rsidR="001631BA">
        <w:rPr>
          <w:sz w:val="22"/>
          <w:lang w:val="en-CA"/>
        </w:rPr>
        <w:instrText xml:space="preserve"> REF _Ref517357426 \r \h </w:instrText>
      </w:r>
      <w:r w:rsidR="001631BA">
        <w:rPr>
          <w:sz w:val="22"/>
          <w:lang w:val="en-CA"/>
        </w:rPr>
      </w:r>
      <w:r w:rsidR="001631BA">
        <w:rPr>
          <w:sz w:val="22"/>
          <w:lang w:val="en-CA"/>
        </w:rPr>
        <w:fldChar w:fldCharType="separate"/>
      </w:r>
      <w:r w:rsidR="001631BA">
        <w:rPr>
          <w:sz w:val="22"/>
          <w:lang w:val="en-CA"/>
        </w:rPr>
        <w:t>[1]</w:t>
      </w:r>
      <w:r w:rsidR="001631BA">
        <w:rPr>
          <w:sz w:val="22"/>
          <w:lang w:val="en-CA"/>
        </w:rPr>
        <w:fldChar w:fldCharType="end"/>
      </w:r>
      <w:r w:rsidR="001631BA">
        <w:rPr>
          <w:sz w:val="22"/>
          <w:lang w:val="en-CA"/>
        </w:rPr>
        <w:t xml:space="preserve"> </w:t>
      </w:r>
      <w:r w:rsidR="005F2CAF">
        <w:rPr>
          <w:sz w:val="22"/>
          <w:lang w:val="en-CA"/>
        </w:rPr>
        <w:t>(</w:t>
      </w:r>
      <w:r w:rsidR="006F6534">
        <w:rPr>
          <w:sz w:val="22"/>
          <w:lang w:val="en-CA"/>
        </w:rPr>
        <w:t xml:space="preserve">here </w:t>
      </w:r>
      <w:r w:rsidR="00CD18D6">
        <w:rPr>
          <w:sz w:val="22"/>
          <w:lang w:val="en-CA"/>
        </w:rPr>
        <w:t xml:space="preserve">high-lighted and </w:t>
      </w:r>
      <w:r w:rsidR="005F2CAF">
        <w:rPr>
          <w:sz w:val="22"/>
          <w:lang w:val="en-CA"/>
        </w:rPr>
        <w:t>with change marks removed)</w:t>
      </w:r>
      <w:r w:rsidR="006F6534">
        <w:rPr>
          <w:sz w:val="22"/>
          <w:lang w:val="en-CA"/>
        </w:rPr>
        <w:t>:</w:t>
      </w:r>
    </w:p>
    <w:p w14:paraId="0FF4E498" w14:textId="3FC2ABE4" w:rsidR="006F6534" w:rsidRDefault="006F6534" w:rsidP="00FE2EFB">
      <w:pPr>
        <w:jc w:val="both"/>
        <w:rPr>
          <w:sz w:val="22"/>
          <w:lang w:val="en-CA"/>
        </w:rPr>
      </w:pPr>
      <w:r>
        <w:rPr>
          <w:sz w:val="22"/>
          <w:lang w:val="en-CA"/>
        </w:rPr>
        <w:t>In this contribution we are further discussing the activation times for the case when SCell being activated belongs to FR2, and there is at least one active serving cell in the FR2 band.</w:t>
      </w:r>
    </w:p>
    <w:p w14:paraId="5649E14E" w14:textId="301484DD" w:rsidR="00363614" w:rsidRDefault="00FF6031" w:rsidP="00363614">
      <w:pPr>
        <w:pStyle w:val="Heading1"/>
        <w:ind w:left="431" w:hanging="431"/>
        <w:rPr>
          <w:szCs w:val="36"/>
          <w:lang w:val="en-CA"/>
        </w:rPr>
      </w:pPr>
      <w:r>
        <w:rPr>
          <w:szCs w:val="36"/>
          <w:lang w:val="en-CA"/>
        </w:rPr>
        <w:t>Discussion</w:t>
      </w:r>
    </w:p>
    <w:p w14:paraId="440D76C0" w14:textId="1EFE8482" w:rsidR="004A1E84" w:rsidRDefault="00294C68" w:rsidP="00137EFD">
      <w:pPr>
        <w:rPr>
          <w:sz w:val="22"/>
          <w:lang w:val="en-CA"/>
        </w:rPr>
      </w:pPr>
      <w:r>
        <w:rPr>
          <w:sz w:val="22"/>
          <w:lang w:val="en-CA"/>
        </w:rPr>
        <w:t>Companies provided different proposals to RAN4#AH1807 on the SCell activation time when there is already an active serving cell in the concerned FR2 frequency band</w:t>
      </w:r>
      <w:r w:rsidR="004A1E84">
        <w:rPr>
          <w:sz w:val="22"/>
          <w:lang w:val="en-CA"/>
        </w:rPr>
        <w:t xml:space="preserve">, ranging from 0 to 4 SMTC periods plus a few milliseconds margin. </w:t>
      </w:r>
    </w:p>
    <w:p w14:paraId="5296B7EF" w14:textId="77777777" w:rsidR="002A556D" w:rsidRDefault="0012583F" w:rsidP="00137EFD">
      <w:pPr>
        <w:rPr>
          <w:sz w:val="22"/>
          <w:lang w:val="en-CA"/>
        </w:rPr>
      </w:pPr>
      <w:r>
        <w:rPr>
          <w:sz w:val="22"/>
          <w:lang w:val="en-CA"/>
        </w:rPr>
        <w:lastRenderedPageBreak/>
        <w:t xml:space="preserve">In our view, </w:t>
      </w:r>
      <w:r w:rsidR="002A556D">
        <w:rPr>
          <w:sz w:val="22"/>
          <w:lang w:val="en-CA"/>
        </w:rPr>
        <w:t>if the SCell is known, the UE already has a good starting point for the AGC and the fine tuning of the timing. The UE may still need to fine tune both AGC and cell timing, but can do this simultaneously by conducting power measurements while receiving and further processing the SSB. Any modifications of AGC setting and cell timing can then be done prior to receiving CSI-RS for CQI estimation (staggered approach). Hence, for the case of known SCell with already active serving cell(s) in the same FR2 frequency band, we propose the activation time delay to be up to 1 SMTC period plus some milliseconds overhead.</w:t>
      </w:r>
    </w:p>
    <w:p w14:paraId="252E4193" w14:textId="665146E6" w:rsidR="0012583F" w:rsidRDefault="002A556D" w:rsidP="00137EFD">
      <w:pPr>
        <w:rPr>
          <w:sz w:val="22"/>
          <w:lang w:val="en-CA"/>
        </w:rPr>
      </w:pPr>
      <w:r>
        <w:rPr>
          <w:b/>
          <w:sz w:val="22"/>
          <w:lang w:val="en-CA"/>
        </w:rPr>
        <w:t>Proposal 1:</w:t>
      </w:r>
      <w:r>
        <w:rPr>
          <w:sz w:val="22"/>
          <w:lang w:val="en-CA"/>
        </w:rPr>
        <w:t xml:space="preserve"> For activation of known SCell, with already activated serving cells in the same FR2 band</w:t>
      </w:r>
      <w:r w:rsidR="00B64C31">
        <w:rPr>
          <w:sz w:val="22"/>
          <w:lang w:val="en-CA"/>
        </w:rPr>
        <w:t>, Tactivation_time is 1 SMTC period + X, where 3ms ≤ X ≤ 5ms.</w:t>
      </w:r>
    </w:p>
    <w:p w14:paraId="4B8AAE1E" w14:textId="77777777" w:rsidR="001631BA" w:rsidRDefault="00B64C31" w:rsidP="00137EFD">
      <w:pPr>
        <w:rPr>
          <w:sz w:val="22"/>
          <w:lang w:val="en-CA"/>
        </w:rPr>
      </w:pPr>
      <w:r>
        <w:rPr>
          <w:sz w:val="22"/>
          <w:lang w:val="en-CA"/>
        </w:rPr>
        <w:t>Further, in our view if the SCell is unknown, it should in principle be possible to meet the same activation time as had the SCell been known, provided that there already is an active serving cell in the same FR2 band. However, since there is more uncertainty involved since there are no previous power measurements or gain states for the subband available, and there is no previous timing information and the UE therefor has to consider a timing difference of up to ±3us relative to the serving cell, we can consider having slightly relaxed requirements compared to the case of known SCell. “Slightly</w:t>
      </w:r>
      <w:r w:rsidR="001631BA">
        <w:rPr>
          <w:sz w:val="22"/>
          <w:lang w:val="en-CA"/>
        </w:rPr>
        <w:t xml:space="preserve"> relaxed</w:t>
      </w:r>
      <w:r>
        <w:rPr>
          <w:sz w:val="22"/>
          <w:lang w:val="en-CA"/>
        </w:rPr>
        <w:t>”</w:t>
      </w:r>
      <w:r w:rsidR="001631BA">
        <w:rPr>
          <w:sz w:val="22"/>
          <w:lang w:val="en-CA"/>
        </w:rPr>
        <w:t xml:space="preserve"> </w:t>
      </w:r>
      <w:r>
        <w:rPr>
          <w:sz w:val="22"/>
          <w:lang w:val="en-CA"/>
        </w:rPr>
        <w:t xml:space="preserve">since </w:t>
      </w:r>
      <w:r w:rsidR="001631BA">
        <w:rPr>
          <w:sz w:val="22"/>
          <w:lang w:val="en-CA"/>
        </w:rPr>
        <w:t>the UE still should be able to use the serving cell gain state as starting point when determining a suitable gain when adding the concerned SCell, and hence would not have to go through all steps associated with a gain search.</w:t>
      </w:r>
    </w:p>
    <w:p w14:paraId="48B80460" w14:textId="30298AF8" w:rsidR="00090365" w:rsidRPr="001631BA" w:rsidRDefault="001631BA" w:rsidP="00090365">
      <w:pPr>
        <w:rPr>
          <w:sz w:val="22"/>
          <w:lang w:val="en-CA"/>
        </w:rPr>
      </w:pPr>
      <w:r>
        <w:rPr>
          <w:b/>
          <w:sz w:val="22"/>
          <w:lang w:val="en-CA"/>
        </w:rPr>
        <w:t>Proposal 2:</w:t>
      </w:r>
      <w:r>
        <w:rPr>
          <w:sz w:val="22"/>
          <w:lang w:val="en-CA"/>
        </w:rPr>
        <w:t xml:space="preserve"> Introduce differentiated requirements based on whether the SCell-to-be-activated is known or unknown to the UE. If the latter, one or few more SMTC periods activation delay can be considered for handling gain and timing uncertainties.</w:t>
      </w:r>
    </w:p>
    <w:p w14:paraId="6213C13E" w14:textId="08D54C19" w:rsidR="005A345C" w:rsidRDefault="00DF79AF" w:rsidP="00990154">
      <w:pPr>
        <w:pStyle w:val="Heading1"/>
        <w:rPr>
          <w:lang w:val="en-CA"/>
        </w:rPr>
      </w:pPr>
      <w:r>
        <w:rPr>
          <w:lang w:val="en-CA"/>
        </w:rPr>
        <w:t>S</w:t>
      </w:r>
      <w:r w:rsidR="00990154">
        <w:rPr>
          <w:lang w:val="en-CA"/>
        </w:rPr>
        <w:t>ummary</w:t>
      </w:r>
      <w:r w:rsidR="0050366D">
        <w:rPr>
          <w:lang w:val="en-CA"/>
        </w:rPr>
        <w:t xml:space="preserve"> and Conclusions</w:t>
      </w:r>
    </w:p>
    <w:p w14:paraId="79D52136" w14:textId="5B47FAD4" w:rsidR="001631BA" w:rsidRPr="001631BA" w:rsidRDefault="001631BA" w:rsidP="001631BA">
      <w:pPr>
        <w:rPr>
          <w:sz w:val="22"/>
          <w:lang w:val="en-CA"/>
        </w:rPr>
      </w:pPr>
      <w:r w:rsidRPr="001631BA">
        <w:rPr>
          <w:sz w:val="22"/>
          <w:lang w:val="en-CA"/>
        </w:rPr>
        <w:t xml:space="preserve">In this contribution we have provided our view on activation times for activation of SCell in FR2 when there </w:t>
      </w:r>
      <w:r>
        <w:rPr>
          <w:sz w:val="22"/>
          <w:lang w:val="en-CA"/>
        </w:rPr>
        <w:t>already is an active serving cell in the same FR2 band. We have the following proposals.</w:t>
      </w:r>
    </w:p>
    <w:p w14:paraId="6BF68D38" w14:textId="77777777" w:rsidR="001631BA" w:rsidRDefault="001631BA" w:rsidP="001631BA">
      <w:pPr>
        <w:rPr>
          <w:sz w:val="22"/>
          <w:lang w:val="en-CA"/>
        </w:rPr>
      </w:pPr>
      <w:r>
        <w:rPr>
          <w:b/>
          <w:sz w:val="22"/>
          <w:lang w:val="en-CA"/>
        </w:rPr>
        <w:t>Proposal 1:</w:t>
      </w:r>
      <w:r>
        <w:rPr>
          <w:sz w:val="22"/>
          <w:lang w:val="en-CA"/>
        </w:rPr>
        <w:t xml:space="preserve"> For activation of known SCell, with already activated serving cells in the same FR2 band, Tactivation_time is 1 SMTC period + X, where 3ms ≤ X ≤ 5ms.</w:t>
      </w:r>
    </w:p>
    <w:p w14:paraId="0D01AE4C" w14:textId="4432DDF2" w:rsidR="001631BA" w:rsidRPr="001631BA" w:rsidRDefault="001631BA" w:rsidP="001631BA">
      <w:pPr>
        <w:rPr>
          <w:sz w:val="22"/>
          <w:lang w:val="en-CA"/>
        </w:rPr>
      </w:pPr>
      <w:r>
        <w:rPr>
          <w:b/>
          <w:sz w:val="22"/>
          <w:lang w:val="en-CA"/>
        </w:rPr>
        <w:t>Proposal 2:</w:t>
      </w:r>
      <w:r>
        <w:rPr>
          <w:sz w:val="22"/>
          <w:lang w:val="en-CA"/>
        </w:rPr>
        <w:t xml:space="preserve"> Introduce differentiated requirements based on whether the SCell-to-be-activated is known or unknown to the UE. If the latter, one or few more SMTC periods activation delay can be considered for handling gain and timing uncertainties.</w:t>
      </w:r>
    </w:p>
    <w:p w14:paraId="7765CE1A" w14:textId="77777777"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2"/>
      <w:bookmarkEnd w:id="3"/>
    </w:p>
    <w:p w14:paraId="5222FC45" w14:textId="30D5620E" w:rsidR="004A6978" w:rsidRDefault="00D83945" w:rsidP="00DF79AF">
      <w:pPr>
        <w:numPr>
          <w:ilvl w:val="0"/>
          <w:numId w:val="9"/>
        </w:numPr>
        <w:tabs>
          <w:tab w:val="left" w:pos="851"/>
        </w:tabs>
        <w:rPr>
          <w:rFonts w:ascii="Arial" w:hAnsi="Arial" w:cs="Arial"/>
          <w:sz w:val="22"/>
          <w:szCs w:val="22"/>
          <w:lang w:val="en-CA"/>
        </w:rPr>
      </w:pPr>
      <w:bookmarkStart w:id="4" w:name="_Ref517094573"/>
      <w:bookmarkStart w:id="5" w:name="_Ref517357426"/>
      <w:r>
        <w:rPr>
          <w:rFonts w:ascii="Arial" w:hAnsi="Arial" w:cs="Arial"/>
          <w:sz w:val="22"/>
          <w:szCs w:val="22"/>
          <w:lang w:val="en-CA"/>
        </w:rPr>
        <w:t xml:space="preserve">Draft CR </w:t>
      </w:r>
      <w:r w:rsidR="00AE1ABE">
        <w:rPr>
          <w:rFonts w:ascii="Arial" w:hAnsi="Arial" w:cs="Arial"/>
          <w:sz w:val="22"/>
          <w:szCs w:val="22"/>
          <w:lang w:val="en-CA"/>
        </w:rPr>
        <w:t>TS 3</w:t>
      </w:r>
      <w:bookmarkEnd w:id="4"/>
      <w:r w:rsidR="006A7D5A">
        <w:rPr>
          <w:rFonts w:ascii="Arial" w:hAnsi="Arial" w:cs="Arial"/>
          <w:sz w:val="22"/>
          <w:szCs w:val="22"/>
          <w:lang w:val="en-CA"/>
        </w:rPr>
        <w:t>8.133</w:t>
      </w:r>
      <w:bookmarkEnd w:id="5"/>
      <w:r>
        <w:rPr>
          <w:rFonts w:ascii="Arial" w:hAnsi="Arial" w:cs="Arial"/>
          <w:sz w:val="22"/>
          <w:szCs w:val="22"/>
          <w:lang w:val="en-CA"/>
        </w:rPr>
        <w:t xml:space="preserve"> v15.2.1 (2018-07) circulated on the </w:t>
      </w:r>
      <w:r w:rsidR="00024821">
        <w:rPr>
          <w:rFonts w:ascii="Arial" w:hAnsi="Arial" w:cs="Arial"/>
          <w:sz w:val="22"/>
          <w:szCs w:val="22"/>
          <w:lang w:val="en-CA"/>
        </w:rPr>
        <w:t xml:space="preserve">RAN4 </w:t>
      </w:r>
      <w:r>
        <w:rPr>
          <w:rFonts w:ascii="Arial" w:hAnsi="Arial" w:cs="Arial"/>
          <w:sz w:val="22"/>
          <w:szCs w:val="22"/>
          <w:lang w:val="en-CA"/>
        </w:rPr>
        <w:t>reflector</w:t>
      </w:r>
    </w:p>
    <w:sectPr w:rsidR="004A6978"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A39653" w14:textId="77777777" w:rsidR="000D58A2" w:rsidRDefault="000D58A2">
      <w:r>
        <w:separator/>
      </w:r>
    </w:p>
  </w:endnote>
  <w:endnote w:type="continuationSeparator" w:id="0">
    <w:p w14:paraId="7C20122F" w14:textId="77777777" w:rsidR="000D58A2" w:rsidRDefault="000D5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0" w:usb1="08070000" w:usb2="00000010" w:usb3="00000000" w:csb0="00020000" w:csb1="00000000"/>
  </w:font>
  <w:font w:name="TimesNewRomanPSMT">
    <w:altName w:val="Times New Roman"/>
    <w:panose1 w:val="00000000000000000000"/>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E2FB1" w14:textId="77777777" w:rsidR="000D58A2" w:rsidRDefault="000D58A2">
      <w:r>
        <w:separator/>
      </w:r>
    </w:p>
  </w:footnote>
  <w:footnote w:type="continuationSeparator" w:id="0">
    <w:p w14:paraId="00BE7E29" w14:textId="77777777" w:rsidR="000D58A2" w:rsidRDefault="000D5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915E59"/>
    <w:multiLevelType w:val="hybridMultilevel"/>
    <w:tmpl w:val="7DA4A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C22B64"/>
    <w:multiLevelType w:val="hybridMultilevel"/>
    <w:tmpl w:val="A5F678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81671BB"/>
    <w:multiLevelType w:val="hybridMultilevel"/>
    <w:tmpl w:val="AB009D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E71B7C"/>
    <w:multiLevelType w:val="hybridMultilevel"/>
    <w:tmpl w:val="1AA8E2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4A7D689A"/>
    <w:multiLevelType w:val="hybridMultilevel"/>
    <w:tmpl w:val="34E8FD4C"/>
    <w:lvl w:ilvl="0" w:tplc="4C8E7736">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60F8A19C">
      <w:start w:val="55"/>
      <w:numFmt w:val="bullet"/>
      <w:lvlText w:val="•"/>
      <w:lvlJc w:val="left"/>
      <w:pPr>
        <w:tabs>
          <w:tab w:val="num" w:pos="2160"/>
        </w:tabs>
        <w:ind w:left="2160" w:hanging="360"/>
      </w:pPr>
      <w:rPr>
        <w:rFonts w:ascii="Arial" w:hAnsi="Arial" w:hint="default"/>
      </w:rPr>
    </w:lvl>
    <w:lvl w:ilvl="3" w:tplc="4B9E55FA">
      <w:start w:val="55"/>
      <w:numFmt w:val="bullet"/>
      <w:lvlText w:val="•"/>
      <w:lvlJc w:val="left"/>
      <w:pPr>
        <w:tabs>
          <w:tab w:val="num" w:pos="2880"/>
        </w:tabs>
        <w:ind w:left="2880" w:hanging="360"/>
      </w:pPr>
      <w:rPr>
        <w:rFonts w:ascii="Arial" w:hAnsi="Arial" w:hint="default"/>
      </w:rPr>
    </w:lvl>
    <w:lvl w:ilvl="4" w:tplc="ADC84620" w:tentative="1">
      <w:start w:val="1"/>
      <w:numFmt w:val="bullet"/>
      <w:lvlText w:val="•"/>
      <w:lvlJc w:val="left"/>
      <w:pPr>
        <w:tabs>
          <w:tab w:val="num" w:pos="3600"/>
        </w:tabs>
        <w:ind w:left="3600" w:hanging="360"/>
      </w:pPr>
      <w:rPr>
        <w:rFonts w:ascii="Arial" w:hAnsi="Arial" w:hint="default"/>
      </w:rPr>
    </w:lvl>
    <w:lvl w:ilvl="5" w:tplc="A76A0F84" w:tentative="1">
      <w:start w:val="1"/>
      <w:numFmt w:val="bullet"/>
      <w:lvlText w:val="•"/>
      <w:lvlJc w:val="left"/>
      <w:pPr>
        <w:tabs>
          <w:tab w:val="num" w:pos="4320"/>
        </w:tabs>
        <w:ind w:left="4320" w:hanging="360"/>
      </w:pPr>
      <w:rPr>
        <w:rFonts w:ascii="Arial" w:hAnsi="Arial" w:hint="default"/>
      </w:rPr>
    </w:lvl>
    <w:lvl w:ilvl="6" w:tplc="B4FE0F2E" w:tentative="1">
      <w:start w:val="1"/>
      <w:numFmt w:val="bullet"/>
      <w:lvlText w:val="•"/>
      <w:lvlJc w:val="left"/>
      <w:pPr>
        <w:tabs>
          <w:tab w:val="num" w:pos="5040"/>
        </w:tabs>
        <w:ind w:left="5040" w:hanging="360"/>
      </w:pPr>
      <w:rPr>
        <w:rFonts w:ascii="Arial" w:hAnsi="Arial" w:hint="default"/>
      </w:rPr>
    </w:lvl>
    <w:lvl w:ilvl="7" w:tplc="C4A6C60A" w:tentative="1">
      <w:start w:val="1"/>
      <w:numFmt w:val="bullet"/>
      <w:lvlText w:val="•"/>
      <w:lvlJc w:val="left"/>
      <w:pPr>
        <w:tabs>
          <w:tab w:val="num" w:pos="5760"/>
        </w:tabs>
        <w:ind w:left="5760" w:hanging="360"/>
      </w:pPr>
      <w:rPr>
        <w:rFonts w:ascii="Arial" w:hAnsi="Arial" w:hint="default"/>
      </w:rPr>
    </w:lvl>
    <w:lvl w:ilvl="8" w:tplc="12A0F32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B208F8"/>
    <w:multiLevelType w:val="hybridMultilevel"/>
    <w:tmpl w:val="01381FE6"/>
    <w:lvl w:ilvl="0" w:tplc="4C8E773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7328BE"/>
    <w:multiLevelType w:val="hybridMultilevel"/>
    <w:tmpl w:val="5F301C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15:restartNumberingAfterBreak="0">
    <w:nsid w:val="606F56A2"/>
    <w:multiLevelType w:val="hybridMultilevel"/>
    <w:tmpl w:val="B40228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D209A9"/>
    <w:multiLevelType w:val="hybridMultilevel"/>
    <w:tmpl w:val="B88C58C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4"/>
  </w:num>
  <w:num w:numId="3">
    <w:abstractNumId w:val="21"/>
  </w:num>
  <w:num w:numId="4">
    <w:abstractNumId w:val="10"/>
  </w:num>
  <w:num w:numId="5">
    <w:abstractNumId w:val="11"/>
  </w:num>
  <w:num w:numId="6">
    <w:abstractNumId w:val="2"/>
  </w:num>
  <w:num w:numId="7">
    <w:abstractNumId w:val="1"/>
  </w:num>
  <w:num w:numId="8">
    <w:abstractNumId w:val="25"/>
  </w:num>
  <w:num w:numId="9">
    <w:abstractNumId w:val="16"/>
  </w:num>
  <w:num w:numId="10">
    <w:abstractNumId w:val="4"/>
  </w:num>
  <w:num w:numId="11">
    <w:abstractNumId w:val="12"/>
  </w:num>
  <w:num w:numId="12">
    <w:abstractNumId w:val="18"/>
  </w:num>
  <w:num w:numId="13">
    <w:abstractNumId w:val="19"/>
  </w:num>
  <w:num w:numId="14">
    <w:abstractNumId w:val="8"/>
  </w:num>
  <w:num w:numId="15">
    <w:abstractNumId w:val="6"/>
  </w:num>
  <w:num w:numId="16">
    <w:abstractNumId w:val="14"/>
  </w:num>
  <w:num w:numId="17">
    <w:abstractNumId w:val="5"/>
  </w:num>
  <w:num w:numId="18">
    <w:abstractNumId w:val="22"/>
  </w:num>
  <w:num w:numId="19">
    <w:abstractNumId w:val="3"/>
  </w:num>
  <w:num w:numId="20">
    <w:abstractNumId w:val="13"/>
  </w:num>
  <w:num w:numId="21">
    <w:abstractNumId w:val="7"/>
  </w:num>
  <w:num w:numId="22">
    <w:abstractNumId w:val="20"/>
  </w:num>
  <w:num w:numId="23">
    <w:abstractNumId w:val="23"/>
  </w:num>
  <w:num w:numId="24">
    <w:abstractNumId w:val="15"/>
  </w:num>
  <w:num w:numId="25">
    <w:abstractNumId w:val="9"/>
  </w:num>
  <w:num w:numId="26">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CC8"/>
    <w:rsid w:val="000141F9"/>
    <w:rsid w:val="00014C5F"/>
    <w:rsid w:val="00015258"/>
    <w:rsid w:val="000155C6"/>
    <w:rsid w:val="0001579B"/>
    <w:rsid w:val="0001686B"/>
    <w:rsid w:val="00016CEE"/>
    <w:rsid w:val="00017E83"/>
    <w:rsid w:val="00017F08"/>
    <w:rsid w:val="00021FA1"/>
    <w:rsid w:val="00022E4A"/>
    <w:rsid w:val="00023187"/>
    <w:rsid w:val="000231A9"/>
    <w:rsid w:val="00023D9A"/>
    <w:rsid w:val="000244C3"/>
    <w:rsid w:val="0002466E"/>
    <w:rsid w:val="00024821"/>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425A"/>
    <w:rsid w:val="0004501B"/>
    <w:rsid w:val="000451B2"/>
    <w:rsid w:val="00046771"/>
    <w:rsid w:val="00046883"/>
    <w:rsid w:val="000470C5"/>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AC3"/>
    <w:rsid w:val="00066D93"/>
    <w:rsid w:val="00067405"/>
    <w:rsid w:val="000675E8"/>
    <w:rsid w:val="00067BA5"/>
    <w:rsid w:val="00070911"/>
    <w:rsid w:val="00070B4E"/>
    <w:rsid w:val="0007105D"/>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4894"/>
    <w:rsid w:val="00095E60"/>
    <w:rsid w:val="00096078"/>
    <w:rsid w:val="00096225"/>
    <w:rsid w:val="000972BA"/>
    <w:rsid w:val="0009782E"/>
    <w:rsid w:val="00097B94"/>
    <w:rsid w:val="000A2E40"/>
    <w:rsid w:val="000A40A2"/>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C93"/>
    <w:rsid w:val="000D3264"/>
    <w:rsid w:val="000D355A"/>
    <w:rsid w:val="000D358C"/>
    <w:rsid w:val="000D3671"/>
    <w:rsid w:val="000D58A2"/>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843"/>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FB7"/>
    <w:rsid w:val="000F3191"/>
    <w:rsid w:val="000F36C3"/>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5C5"/>
    <w:rsid w:val="00121E60"/>
    <w:rsid w:val="001227F7"/>
    <w:rsid w:val="00123A2E"/>
    <w:rsid w:val="001243FE"/>
    <w:rsid w:val="00124441"/>
    <w:rsid w:val="0012583F"/>
    <w:rsid w:val="00126FC2"/>
    <w:rsid w:val="001276CA"/>
    <w:rsid w:val="0013019C"/>
    <w:rsid w:val="00131312"/>
    <w:rsid w:val="00131978"/>
    <w:rsid w:val="00131A3B"/>
    <w:rsid w:val="001346C3"/>
    <w:rsid w:val="001352B7"/>
    <w:rsid w:val="00135633"/>
    <w:rsid w:val="00136C52"/>
    <w:rsid w:val="00136F1D"/>
    <w:rsid w:val="001376D7"/>
    <w:rsid w:val="001379FC"/>
    <w:rsid w:val="00137B9B"/>
    <w:rsid w:val="00137E1E"/>
    <w:rsid w:val="00137EFD"/>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5C09"/>
    <w:rsid w:val="0015643C"/>
    <w:rsid w:val="00156EBC"/>
    <w:rsid w:val="00157167"/>
    <w:rsid w:val="001619F0"/>
    <w:rsid w:val="00161AD5"/>
    <w:rsid w:val="001631BA"/>
    <w:rsid w:val="001634F9"/>
    <w:rsid w:val="00163CB6"/>
    <w:rsid w:val="0016429C"/>
    <w:rsid w:val="0016528A"/>
    <w:rsid w:val="00165A6F"/>
    <w:rsid w:val="001665A4"/>
    <w:rsid w:val="0016699E"/>
    <w:rsid w:val="00166A54"/>
    <w:rsid w:val="00166D73"/>
    <w:rsid w:val="00167858"/>
    <w:rsid w:val="0017131E"/>
    <w:rsid w:val="001721B0"/>
    <w:rsid w:val="00172582"/>
    <w:rsid w:val="00172A29"/>
    <w:rsid w:val="00172A95"/>
    <w:rsid w:val="00172F45"/>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F0"/>
    <w:rsid w:val="00184381"/>
    <w:rsid w:val="001855F8"/>
    <w:rsid w:val="00185A85"/>
    <w:rsid w:val="00185AFD"/>
    <w:rsid w:val="00186A2B"/>
    <w:rsid w:val="001878E9"/>
    <w:rsid w:val="00187908"/>
    <w:rsid w:val="00190668"/>
    <w:rsid w:val="00190CFB"/>
    <w:rsid w:val="00190F04"/>
    <w:rsid w:val="0019164E"/>
    <w:rsid w:val="001920BE"/>
    <w:rsid w:val="0019238D"/>
    <w:rsid w:val="00192905"/>
    <w:rsid w:val="00193912"/>
    <w:rsid w:val="001940EE"/>
    <w:rsid w:val="001951B5"/>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6C98"/>
    <w:rsid w:val="001A7000"/>
    <w:rsid w:val="001A70C8"/>
    <w:rsid w:val="001A745F"/>
    <w:rsid w:val="001A7594"/>
    <w:rsid w:val="001A7B7F"/>
    <w:rsid w:val="001B00ED"/>
    <w:rsid w:val="001B0BBF"/>
    <w:rsid w:val="001B0F98"/>
    <w:rsid w:val="001B1BA7"/>
    <w:rsid w:val="001B27AA"/>
    <w:rsid w:val="001B2F69"/>
    <w:rsid w:val="001B33A8"/>
    <w:rsid w:val="001B3F05"/>
    <w:rsid w:val="001B4E1C"/>
    <w:rsid w:val="001B508E"/>
    <w:rsid w:val="001B51E2"/>
    <w:rsid w:val="001B5CC6"/>
    <w:rsid w:val="001B5ED1"/>
    <w:rsid w:val="001B6559"/>
    <w:rsid w:val="001C046A"/>
    <w:rsid w:val="001C0479"/>
    <w:rsid w:val="001C0535"/>
    <w:rsid w:val="001C0E89"/>
    <w:rsid w:val="001C1706"/>
    <w:rsid w:val="001C19DB"/>
    <w:rsid w:val="001C1D9F"/>
    <w:rsid w:val="001C1DA8"/>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E30"/>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CBC"/>
    <w:rsid w:val="001F6168"/>
    <w:rsid w:val="001F68BF"/>
    <w:rsid w:val="001F69C0"/>
    <w:rsid w:val="001F6F4C"/>
    <w:rsid w:val="001F797C"/>
    <w:rsid w:val="001F7C6D"/>
    <w:rsid w:val="0020003F"/>
    <w:rsid w:val="00200350"/>
    <w:rsid w:val="00200B29"/>
    <w:rsid w:val="00202745"/>
    <w:rsid w:val="00202F44"/>
    <w:rsid w:val="00203389"/>
    <w:rsid w:val="002035FF"/>
    <w:rsid w:val="0020376D"/>
    <w:rsid w:val="0020396D"/>
    <w:rsid w:val="0020495F"/>
    <w:rsid w:val="00206216"/>
    <w:rsid w:val="00206F90"/>
    <w:rsid w:val="002071C1"/>
    <w:rsid w:val="002077A9"/>
    <w:rsid w:val="0021002B"/>
    <w:rsid w:val="00210E3C"/>
    <w:rsid w:val="0021159F"/>
    <w:rsid w:val="0021170A"/>
    <w:rsid w:val="00211CCA"/>
    <w:rsid w:val="00212AC2"/>
    <w:rsid w:val="00214B03"/>
    <w:rsid w:val="002150E8"/>
    <w:rsid w:val="002157F6"/>
    <w:rsid w:val="0021648D"/>
    <w:rsid w:val="00217537"/>
    <w:rsid w:val="00217CE3"/>
    <w:rsid w:val="00217D0D"/>
    <w:rsid w:val="00221280"/>
    <w:rsid w:val="00221793"/>
    <w:rsid w:val="00222371"/>
    <w:rsid w:val="002239B0"/>
    <w:rsid w:val="00224D6A"/>
    <w:rsid w:val="0022547F"/>
    <w:rsid w:val="00225680"/>
    <w:rsid w:val="00226602"/>
    <w:rsid w:val="00226610"/>
    <w:rsid w:val="00226DDB"/>
    <w:rsid w:val="00227498"/>
    <w:rsid w:val="0023025C"/>
    <w:rsid w:val="002316E8"/>
    <w:rsid w:val="00231CAA"/>
    <w:rsid w:val="002331A7"/>
    <w:rsid w:val="00233D8D"/>
    <w:rsid w:val="0023428F"/>
    <w:rsid w:val="00234564"/>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C0"/>
    <w:rsid w:val="00253C84"/>
    <w:rsid w:val="00253DB0"/>
    <w:rsid w:val="0025424D"/>
    <w:rsid w:val="00254997"/>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8AB"/>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4C68"/>
    <w:rsid w:val="00295759"/>
    <w:rsid w:val="00295FF1"/>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6D"/>
    <w:rsid w:val="002A5593"/>
    <w:rsid w:val="002A5CDB"/>
    <w:rsid w:val="002A5F1E"/>
    <w:rsid w:val="002A66CF"/>
    <w:rsid w:val="002A70FE"/>
    <w:rsid w:val="002B0D9B"/>
    <w:rsid w:val="002B1061"/>
    <w:rsid w:val="002B1070"/>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0D"/>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7233"/>
    <w:rsid w:val="00307528"/>
    <w:rsid w:val="00307D2B"/>
    <w:rsid w:val="003110FA"/>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7CA3"/>
    <w:rsid w:val="00327FD5"/>
    <w:rsid w:val="00330196"/>
    <w:rsid w:val="00331046"/>
    <w:rsid w:val="0033186E"/>
    <w:rsid w:val="0033200F"/>
    <w:rsid w:val="00332807"/>
    <w:rsid w:val="00332B8F"/>
    <w:rsid w:val="00333302"/>
    <w:rsid w:val="00333F00"/>
    <w:rsid w:val="003344E5"/>
    <w:rsid w:val="00334E45"/>
    <w:rsid w:val="003353AD"/>
    <w:rsid w:val="003356A5"/>
    <w:rsid w:val="00335A1C"/>
    <w:rsid w:val="00335B27"/>
    <w:rsid w:val="00336119"/>
    <w:rsid w:val="0033613D"/>
    <w:rsid w:val="00337039"/>
    <w:rsid w:val="00337C4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C50"/>
    <w:rsid w:val="00360E97"/>
    <w:rsid w:val="00360EAE"/>
    <w:rsid w:val="00360F96"/>
    <w:rsid w:val="003610C8"/>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E1E"/>
    <w:rsid w:val="00367CF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3081"/>
    <w:rsid w:val="00393FB8"/>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B80"/>
    <w:rsid w:val="003B66D2"/>
    <w:rsid w:val="003B693D"/>
    <w:rsid w:val="003B77B7"/>
    <w:rsid w:val="003B7BA6"/>
    <w:rsid w:val="003C0A88"/>
    <w:rsid w:val="003C0D96"/>
    <w:rsid w:val="003C329E"/>
    <w:rsid w:val="003C32F9"/>
    <w:rsid w:val="003C3D9F"/>
    <w:rsid w:val="003C4370"/>
    <w:rsid w:val="003C43E9"/>
    <w:rsid w:val="003C5321"/>
    <w:rsid w:val="003C5FED"/>
    <w:rsid w:val="003C662E"/>
    <w:rsid w:val="003C6C39"/>
    <w:rsid w:val="003C707D"/>
    <w:rsid w:val="003C70A7"/>
    <w:rsid w:val="003C72D2"/>
    <w:rsid w:val="003C76C5"/>
    <w:rsid w:val="003D0362"/>
    <w:rsid w:val="003D161A"/>
    <w:rsid w:val="003D1E8B"/>
    <w:rsid w:val="003D30C7"/>
    <w:rsid w:val="003D38D0"/>
    <w:rsid w:val="003D43E9"/>
    <w:rsid w:val="003D4740"/>
    <w:rsid w:val="003D4867"/>
    <w:rsid w:val="003D4BC9"/>
    <w:rsid w:val="003D51DB"/>
    <w:rsid w:val="003D5659"/>
    <w:rsid w:val="003D5BCE"/>
    <w:rsid w:val="003D64C8"/>
    <w:rsid w:val="003D6522"/>
    <w:rsid w:val="003D65E0"/>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7F4"/>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4C5"/>
    <w:rsid w:val="00436F2B"/>
    <w:rsid w:val="004372AA"/>
    <w:rsid w:val="004376F5"/>
    <w:rsid w:val="00437C3A"/>
    <w:rsid w:val="00440239"/>
    <w:rsid w:val="00441962"/>
    <w:rsid w:val="00441D84"/>
    <w:rsid w:val="004431FF"/>
    <w:rsid w:val="0044377C"/>
    <w:rsid w:val="00443B52"/>
    <w:rsid w:val="0044418D"/>
    <w:rsid w:val="0044522C"/>
    <w:rsid w:val="004461B8"/>
    <w:rsid w:val="004479E2"/>
    <w:rsid w:val="00447D76"/>
    <w:rsid w:val="0045074A"/>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5B4C"/>
    <w:rsid w:val="004663DD"/>
    <w:rsid w:val="00466FED"/>
    <w:rsid w:val="00467FEA"/>
    <w:rsid w:val="00470492"/>
    <w:rsid w:val="00471ABD"/>
    <w:rsid w:val="004724E2"/>
    <w:rsid w:val="0047306D"/>
    <w:rsid w:val="0047328E"/>
    <w:rsid w:val="004735A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4979"/>
    <w:rsid w:val="0048508B"/>
    <w:rsid w:val="00486481"/>
    <w:rsid w:val="00486907"/>
    <w:rsid w:val="00486B9B"/>
    <w:rsid w:val="00486C41"/>
    <w:rsid w:val="00486F1C"/>
    <w:rsid w:val="0048750D"/>
    <w:rsid w:val="00487591"/>
    <w:rsid w:val="00487948"/>
    <w:rsid w:val="00487BA4"/>
    <w:rsid w:val="00490FAD"/>
    <w:rsid w:val="004922AE"/>
    <w:rsid w:val="00492F51"/>
    <w:rsid w:val="00493413"/>
    <w:rsid w:val="004948CD"/>
    <w:rsid w:val="00494D2C"/>
    <w:rsid w:val="00495745"/>
    <w:rsid w:val="00496D58"/>
    <w:rsid w:val="004970C2"/>
    <w:rsid w:val="00497D0B"/>
    <w:rsid w:val="004A0280"/>
    <w:rsid w:val="004A03DE"/>
    <w:rsid w:val="004A0761"/>
    <w:rsid w:val="004A10C1"/>
    <w:rsid w:val="004A152D"/>
    <w:rsid w:val="004A1E84"/>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058C"/>
    <w:rsid w:val="004C174C"/>
    <w:rsid w:val="004C1B33"/>
    <w:rsid w:val="004C25B1"/>
    <w:rsid w:val="004C4104"/>
    <w:rsid w:val="004C4691"/>
    <w:rsid w:val="004C5AE1"/>
    <w:rsid w:val="004C646F"/>
    <w:rsid w:val="004C7B2F"/>
    <w:rsid w:val="004D01DA"/>
    <w:rsid w:val="004D18FF"/>
    <w:rsid w:val="004D258F"/>
    <w:rsid w:val="004D2B61"/>
    <w:rsid w:val="004D3639"/>
    <w:rsid w:val="004D4543"/>
    <w:rsid w:val="004D65A7"/>
    <w:rsid w:val="004D67C8"/>
    <w:rsid w:val="004D68C3"/>
    <w:rsid w:val="004D6D46"/>
    <w:rsid w:val="004D6F2E"/>
    <w:rsid w:val="004D7F2C"/>
    <w:rsid w:val="004E03FB"/>
    <w:rsid w:val="004E0A86"/>
    <w:rsid w:val="004E1DAE"/>
    <w:rsid w:val="004E296B"/>
    <w:rsid w:val="004E41C3"/>
    <w:rsid w:val="004E424B"/>
    <w:rsid w:val="004E4DD8"/>
    <w:rsid w:val="004E5522"/>
    <w:rsid w:val="004E567E"/>
    <w:rsid w:val="004E5B26"/>
    <w:rsid w:val="004E5C88"/>
    <w:rsid w:val="004E5FA7"/>
    <w:rsid w:val="004E6B53"/>
    <w:rsid w:val="004E6D2A"/>
    <w:rsid w:val="004E7B16"/>
    <w:rsid w:val="004E7CDF"/>
    <w:rsid w:val="004F033E"/>
    <w:rsid w:val="004F0CB0"/>
    <w:rsid w:val="004F0E58"/>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17644"/>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B12"/>
    <w:rsid w:val="00537F01"/>
    <w:rsid w:val="005405D6"/>
    <w:rsid w:val="005408B6"/>
    <w:rsid w:val="00540DF1"/>
    <w:rsid w:val="00540DF5"/>
    <w:rsid w:val="00540E00"/>
    <w:rsid w:val="005415B2"/>
    <w:rsid w:val="00541637"/>
    <w:rsid w:val="00541CC3"/>
    <w:rsid w:val="00542418"/>
    <w:rsid w:val="00542731"/>
    <w:rsid w:val="00542CB1"/>
    <w:rsid w:val="0054313E"/>
    <w:rsid w:val="0054321B"/>
    <w:rsid w:val="00543366"/>
    <w:rsid w:val="00543A8B"/>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5AC4"/>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3AB3"/>
    <w:rsid w:val="005C404D"/>
    <w:rsid w:val="005C4859"/>
    <w:rsid w:val="005C4D36"/>
    <w:rsid w:val="005C557F"/>
    <w:rsid w:val="005C5AEB"/>
    <w:rsid w:val="005C64D7"/>
    <w:rsid w:val="005C6930"/>
    <w:rsid w:val="005C783C"/>
    <w:rsid w:val="005C7ADE"/>
    <w:rsid w:val="005D0578"/>
    <w:rsid w:val="005D1C1E"/>
    <w:rsid w:val="005D1FEA"/>
    <w:rsid w:val="005D23E4"/>
    <w:rsid w:val="005D2805"/>
    <w:rsid w:val="005D2946"/>
    <w:rsid w:val="005D3F2D"/>
    <w:rsid w:val="005D42AC"/>
    <w:rsid w:val="005D46F0"/>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333"/>
    <w:rsid w:val="005F034D"/>
    <w:rsid w:val="005F067D"/>
    <w:rsid w:val="005F16B1"/>
    <w:rsid w:val="005F1BF9"/>
    <w:rsid w:val="005F21DB"/>
    <w:rsid w:val="005F22FB"/>
    <w:rsid w:val="005F2915"/>
    <w:rsid w:val="005F2CAF"/>
    <w:rsid w:val="005F3058"/>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529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6EDF"/>
    <w:rsid w:val="00637721"/>
    <w:rsid w:val="00637971"/>
    <w:rsid w:val="00637D7A"/>
    <w:rsid w:val="0064080D"/>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88"/>
    <w:rsid w:val="00667691"/>
    <w:rsid w:val="00667D87"/>
    <w:rsid w:val="00667F8A"/>
    <w:rsid w:val="006728DC"/>
    <w:rsid w:val="00672C53"/>
    <w:rsid w:val="00672D88"/>
    <w:rsid w:val="00672F55"/>
    <w:rsid w:val="0067499A"/>
    <w:rsid w:val="00675301"/>
    <w:rsid w:val="0067582A"/>
    <w:rsid w:val="006763E4"/>
    <w:rsid w:val="00676982"/>
    <w:rsid w:val="00676E39"/>
    <w:rsid w:val="00677193"/>
    <w:rsid w:val="006812C4"/>
    <w:rsid w:val="00681379"/>
    <w:rsid w:val="00681916"/>
    <w:rsid w:val="0068214F"/>
    <w:rsid w:val="00682840"/>
    <w:rsid w:val="00683942"/>
    <w:rsid w:val="00684088"/>
    <w:rsid w:val="00684247"/>
    <w:rsid w:val="00684D41"/>
    <w:rsid w:val="00685605"/>
    <w:rsid w:val="0068748F"/>
    <w:rsid w:val="006877CB"/>
    <w:rsid w:val="006878D8"/>
    <w:rsid w:val="00687FDC"/>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D7B"/>
    <w:rsid w:val="006A665A"/>
    <w:rsid w:val="006A66CB"/>
    <w:rsid w:val="006A6A94"/>
    <w:rsid w:val="006A77F9"/>
    <w:rsid w:val="006A7C91"/>
    <w:rsid w:val="006A7D5A"/>
    <w:rsid w:val="006B01D1"/>
    <w:rsid w:val="006B045B"/>
    <w:rsid w:val="006B0649"/>
    <w:rsid w:val="006B0663"/>
    <w:rsid w:val="006B06C4"/>
    <w:rsid w:val="006B127B"/>
    <w:rsid w:val="006B1720"/>
    <w:rsid w:val="006B19C1"/>
    <w:rsid w:val="006B2064"/>
    <w:rsid w:val="006B2491"/>
    <w:rsid w:val="006B2B79"/>
    <w:rsid w:val="006B2BCB"/>
    <w:rsid w:val="006B355D"/>
    <w:rsid w:val="006B3BE9"/>
    <w:rsid w:val="006B3DCA"/>
    <w:rsid w:val="006B51B9"/>
    <w:rsid w:val="006B53B0"/>
    <w:rsid w:val="006B73BC"/>
    <w:rsid w:val="006B7A80"/>
    <w:rsid w:val="006B7BCD"/>
    <w:rsid w:val="006C0138"/>
    <w:rsid w:val="006C10DC"/>
    <w:rsid w:val="006C15BB"/>
    <w:rsid w:val="006C16C8"/>
    <w:rsid w:val="006C1A4B"/>
    <w:rsid w:val="006C1F79"/>
    <w:rsid w:val="006C25D3"/>
    <w:rsid w:val="006C36D0"/>
    <w:rsid w:val="006C384C"/>
    <w:rsid w:val="006C4091"/>
    <w:rsid w:val="006C4211"/>
    <w:rsid w:val="006C4680"/>
    <w:rsid w:val="006C48C8"/>
    <w:rsid w:val="006C588E"/>
    <w:rsid w:val="006C5E64"/>
    <w:rsid w:val="006C63A6"/>
    <w:rsid w:val="006C6622"/>
    <w:rsid w:val="006C6ABD"/>
    <w:rsid w:val="006C796C"/>
    <w:rsid w:val="006C7B68"/>
    <w:rsid w:val="006D00B2"/>
    <w:rsid w:val="006D12E6"/>
    <w:rsid w:val="006D2BA5"/>
    <w:rsid w:val="006D2D1E"/>
    <w:rsid w:val="006D3226"/>
    <w:rsid w:val="006D35DA"/>
    <w:rsid w:val="006D3740"/>
    <w:rsid w:val="006D384A"/>
    <w:rsid w:val="006D40A3"/>
    <w:rsid w:val="006D599E"/>
    <w:rsid w:val="006D5FE2"/>
    <w:rsid w:val="006D6833"/>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5BF6"/>
    <w:rsid w:val="006E6038"/>
    <w:rsid w:val="006E6E9F"/>
    <w:rsid w:val="006F0235"/>
    <w:rsid w:val="006F137A"/>
    <w:rsid w:val="006F21DC"/>
    <w:rsid w:val="006F2944"/>
    <w:rsid w:val="006F2C29"/>
    <w:rsid w:val="006F390D"/>
    <w:rsid w:val="006F6047"/>
    <w:rsid w:val="006F618C"/>
    <w:rsid w:val="006F62AA"/>
    <w:rsid w:val="006F6534"/>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DBE"/>
    <w:rsid w:val="00706E2E"/>
    <w:rsid w:val="007076FC"/>
    <w:rsid w:val="00710540"/>
    <w:rsid w:val="007105AE"/>
    <w:rsid w:val="00710B53"/>
    <w:rsid w:val="00710ECC"/>
    <w:rsid w:val="00710FC7"/>
    <w:rsid w:val="007113AF"/>
    <w:rsid w:val="00712626"/>
    <w:rsid w:val="00712E03"/>
    <w:rsid w:val="0071357F"/>
    <w:rsid w:val="00713A0F"/>
    <w:rsid w:val="007140DA"/>
    <w:rsid w:val="007141A0"/>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E3E"/>
    <w:rsid w:val="00730FBC"/>
    <w:rsid w:val="00732C0E"/>
    <w:rsid w:val="0073300B"/>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E80"/>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5C1C"/>
    <w:rsid w:val="007A5DD7"/>
    <w:rsid w:val="007A7DA5"/>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E36"/>
    <w:rsid w:val="007E2214"/>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166"/>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84B"/>
    <w:rsid w:val="008169A5"/>
    <w:rsid w:val="00816BC0"/>
    <w:rsid w:val="00816CC0"/>
    <w:rsid w:val="00817195"/>
    <w:rsid w:val="00817B5F"/>
    <w:rsid w:val="008202CD"/>
    <w:rsid w:val="0082093A"/>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684"/>
    <w:rsid w:val="00835998"/>
    <w:rsid w:val="008359BD"/>
    <w:rsid w:val="008374D2"/>
    <w:rsid w:val="00837B6C"/>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3715"/>
    <w:rsid w:val="00854089"/>
    <w:rsid w:val="008543B6"/>
    <w:rsid w:val="008564C2"/>
    <w:rsid w:val="00856821"/>
    <w:rsid w:val="00856A4B"/>
    <w:rsid w:val="00857899"/>
    <w:rsid w:val="008602EE"/>
    <w:rsid w:val="0086130F"/>
    <w:rsid w:val="00861758"/>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232E"/>
    <w:rsid w:val="008923F4"/>
    <w:rsid w:val="00892953"/>
    <w:rsid w:val="008934E0"/>
    <w:rsid w:val="008940C4"/>
    <w:rsid w:val="0089497E"/>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709"/>
    <w:rsid w:val="008C6CCE"/>
    <w:rsid w:val="008C6D5F"/>
    <w:rsid w:val="008C7123"/>
    <w:rsid w:val="008C7567"/>
    <w:rsid w:val="008D01E5"/>
    <w:rsid w:val="008D0218"/>
    <w:rsid w:val="008D0816"/>
    <w:rsid w:val="008D0865"/>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94"/>
    <w:rsid w:val="0090230C"/>
    <w:rsid w:val="00902B68"/>
    <w:rsid w:val="00902F87"/>
    <w:rsid w:val="009033CC"/>
    <w:rsid w:val="00903821"/>
    <w:rsid w:val="00903A76"/>
    <w:rsid w:val="00903F0D"/>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FAD"/>
    <w:rsid w:val="009473B9"/>
    <w:rsid w:val="0095011A"/>
    <w:rsid w:val="00950415"/>
    <w:rsid w:val="0095078A"/>
    <w:rsid w:val="00950964"/>
    <w:rsid w:val="00950A1F"/>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15B"/>
    <w:rsid w:val="0096260F"/>
    <w:rsid w:val="0096266E"/>
    <w:rsid w:val="009629BB"/>
    <w:rsid w:val="00962FFF"/>
    <w:rsid w:val="00963062"/>
    <w:rsid w:val="00963A9D"/>
    <w:rsid w:val="0096472A"/>
    <w:rsid w:val="009650B4"/>
    <w:rsid w:val="009656C2"/>
    <w:rsid w:val="0096763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A1ED0"/>
    <w:rsid w:val="009A2D5F"/>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A0"/>
    <w:rsid w:val="009B5DA8"/>
    <w:rsid w:val="009B72F9"/>
    <w:rsid w:val="009B77A7"/>
    <w:rsid w:val="009C091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5A4"/>
    <w:rsid w:val="009F27BA"/>
    <w:rsid w:val="009F2955"/>
    <w:rsid w:val="009F2A15"/>
    <w:rsid w:val="009F396A"/>
    <w:rsid w:val="009F3B01"/>
    <w:rsid w:val="009F3B3F"/>
    <w:rsid w:val="009F45DB"/>
    <w:rsid w:val="009F469D"/>
    <w:rsid w:val="009F4744"/>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CED"/>
    <w:rsid w:val="00A15332"/>
    <w:rsid w:val="00A15AEA"/>
    <w:rsid w:val="00A15BEC"/>
    <w:rsid w:val="00A162FA"/>
    <w:rsid w:val="00A16A8E"/>
    <w:rsid w:val="00A17525"/>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27DB"/>
    <w:rsid w:val="00A533BD"/>
    <w:rsid w:val="00A53BFA"/>
    <w:rsid w:val="00A5446B"/>
    <w:rsid w:val="00A5469D"/>
    <w:rsid w:val="00A54D8A"/>
    <w:rsid w:val="00A55001"/>
    <w:rsid w:val="00A55D76"/>
    <w:rsid w:val="00A564CA"/>
    <w:rsid w:val="00A566EF"/>
    <w:rsid w:val="00A569AB"/>
    <w:rsid w:val="00A569FF"/>
    <w:rsid w:val="00A56E7F"/>
    <w:rsid w:val="00A614F5"/>
    <w:rsid w:val="00A62154"/>
    <w:rsid w:val="00A64E3D"/>
    <w:rsid w:val="00A651D3"/>
    <w:rsid w:val="00A654CF"/>
    <w:rsid w:val="00A65681"/>
    <w:rsid w:val="00A65AF5"/>
    <w:rsid w:val="00A65B59"/>
    <w:rsid w:val="00A660CE"/>
    <w:rsid w:val="00A66D47"/>
    <w:rsid w:val="00A67960"/>
    <w:rsid w:val="00A70954"/>
    <w:rsid w:val="00A71708"/>
    <w:rsid w:val="00A7252D"/>
    <w:rsid w:val="00A728F6"/>
    <w:rsid w:val="00A73D48"/>
    <w:rsid w:val="00A76342"/>
    <w:rsid w:val="00A76AC9"/>
    <w:rsid w:val="00A77992"/>
    <w:rsid w:val="00A77C98"/>
    <w:rsid w:val="00A800AE"/>
    <w:rsid w:val="00A80A5D"/>
    <w:rsid w:val="00A81313"/>
    <w:rsid w:val="00A81D88"/>
    <w:rsid w:val="00A82088"/>
    <w:rsid w:val="00A82EDF"/>
    <w:rsid w:val="00A832F8"/>
    <w:rsid w:val="00A833F4"/>
    <w:rsid w:val="00A83E70"/>
    <w:rsid w:val="00A844D1"/>
    <w:rsid w:val="00A85312"/>
    <w:rsid w:val="00A85CBC"/>
    <w:rsid w:val="00A85DAB"/>
    <w:rsid w:val="00A8683F"/>
    <w:rsid w:val="00A86F6F"/>
    <w:rsid w:val="00A8764C"/>
    <w:rsid w:val="00A90602"/>
    <w:rsid w:val="00A916B8"/>
    <w:rsid w:val="00A92047"/>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5B79"/>
    <w:rsid w:val="00AA6238"/>
    <w:rsid w:val="00AA62F3"/>
    <w:rsid w:val="00AA7522"/>
    <w:rsid w:val="00AB0356"/>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F76"/>
    <w:rsid w:val="00AC181B"/>
    <w:rsid w:val="00AC197B"/>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D7CFD"/>
    <w:rsid w:val="00AE07D1"/>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3336"/>
    <w:rsid w:val="00AF3EE9"/>
    <w:rsid w:val="00AF428F"/>
    <w:rsid w:val="00AF476A"/>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E49"/>
    <w:rsid w:val="00B106FD"/>
    <w:rsid w:val="00B110CA"/>
    <w:rsid w:val="00B110CE"/>
    <w:rsid w:val="00B11CC7"/>
    <w:rsid w:val="00B124E9"/>
    <w:rsid w:val="00B12BD4"/>
    <w:rsid w:val="00B13B9F"/>
    <w:rsid w:val="00B14854"/>
    <w:rsid w:val="00B14FCC"/>
    <w:rsid w:val="00B1525F"/>
    <w:rsid w:val="00B1576D"/>
    <w:rsid w:val="00B161B9"/>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3EC9"/>
    <w:rsid w:val="00B34A43"/>
    <w:rsid w:val="00B34B50"/>
    <w:rsid w:val="00B34E52"/>
    <w:rsid w:val="00B34FE3"/>
    <w:rsid w:val="00B357AF"/>
    <w:rsid w:val="00B358A9"/>
    <w:rsid w:val="00B35E73"/>
    <w:rsid w:val="00B35F55"/>
    <w:rsid w:val="00B362CF"/>
    <w:rsid w:val="00B3631B"/>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AEC"/>
    <w:rsid w:val="00B46CCB"/>
    <w:rsid w:val="00B47C82"/>
    <w:rsid w:val="00B50FEF"/>
    <w:rsid w:val="00B51C36"/>
    <w:rsid w:val="00B51F1C"/>
    <w:rsid w:val="00B522BB"/>
    <w:rsid w:val="00B52330"/>
    <w:rsid w:val="00B52B8F"/>
    <w:rsid w:val="00B53422"/>
    <w:rsid w:val="00B53C3F"/>
    <w:rsid w:val="00B53D6C"/>
    <w:rsid w:val="00B53D73"/>
    <w:rsid w:val="00B550B1"/>
    <w:rsid w:val="00B554BE"/>
    <w:rsid w:val="00B555E0"/>
    <w:rsid w:val="00B55643"/>
    <w:rsid w:val="00B560FF"/>
    <w:rsid w:val="00B56ABC"/>
    <w:rsid w:val="00B56EB4"/>
    <w:rsid w:val="00B56F59"/>
    <w:rsid w:val="00B57AA2"/>
    <w:rsid w:val="00B600BC"/>
    <w:rsid w:val="00B6021B"/>
    <w:rsid w:val="00B610F7"/>
    <w:rsid w:val="00B64B08"/>
    <w:rsid w:val="00B64C31"/>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5021"/>
    <w:rsid w:val="00B75C67"/>
    <w:rsid w:val="00B75EA8"/>
    <w:rsid w:val="00B76F78"/>
    <w:rsid w:val="00B770AD"/>
    <w:rsid w:val="00B770CB"/>
    <w:rsid w:val="00B7731F"/>
    <w:rsid w:val="00B77B41"/>
    <w:rsid w:val="00B80D28"/>
    <w:rsid w:val="00B8120C"/>
    <w:rsid w:val="00B813D5"/>
    <w:rsid w:val="00B81972"/>
    <w:rsid w:val="00B81A48"/>
    <w:rsid w:val="00B829D8"/>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35C"/>
    <w:rsid w:val="00BB5DFC"/>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7B54"/>
    <w:rsid w:val="00BC7E72"/>
    <w:rsid w:val="00BD0BF2"/>
    <w:rsid w:val="00BD16B0"/>
    <w:rsid w:val="00BD1C4D"/>
    <w:rsid w:val="00BD1EF3"/>
    <w:rsid w:val="00BD1F88"/>
    <w:rsid w:val="00BD2156"/>
    <w:rsid w:val="00BD24D4"/>
    <w:rsid w:val="00BD279D"/>
    <w:rsid w:val="00BD2AAD"/>
    <w:rsid w:val="00BD397E"/>
    <w:rsid w:val="00BD4029"/>
    <w:rsid w:val="00BD40FE"/>
    <w:rsid w:val="00BD523D"/>
    <w:rsid w:val="00BD5247"/>
    <w:rsid w:val="00BD58E0"/>
    <w:rsid w:val="00BD5B78"/>
    <w:rsid w:val="00BD6004"/>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6E6"/>
    <w:rsid w:val="00C33828"/>
    <w:rsid w:val="00C33F82"/>
    <w:rsid w:val="00C34523"/>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2B80"/>
    <w:rsid w:val="00C43D50"/>
    <w:rsid w:val="00C44308"/>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5CD3"/>
    <w:rsid w:val="00C560DD"/>
    <w:rsid w:val="00C5669B"/>
    <w:rsid w:val="00C57064"/>
    <w:rsid w:val="00C572E6"/>
    <w:rsid w:val="00C57C4E"/>
    <w:rsid w:val="00C57ED4"/>
    <w:rsid w:val="00C606EE"/>
    <w:rsid w:val="00C60ADE"/>
    <w:rsid w:val="00C612EB"/>
    <w:rsid w:val="00C61AE3"/>
    <w:rsid w:val="00C61B70"/>
    <w:rsid w:val="00C623B8"/>
    <w:rsid w:val="00C62EEC"/>
    <w:rsid w:val="00C63DC4"/>
    <w:rsid w:val="00C64CCD"/>
    <w:rsid w:val="00C64EA5"/>
    <w:rsid w:val="00C65889"/>
    <w:rsid w:val="00C65B5B"/>
    <w:rsid w:val="00C65CF4"/>
    <w:rsid w:val="00C65E2D"/>
    <w:rsid w:val="00C66579"/>
    <w:rsid w:val="00C667E7"/>
    <w:rsid w:val="00C67FCD"/>
    <w:rsid w:val="00C706BC"/>
    <w:rsid w:val="00C70934"/>
    <w:rsid w:val="00C70B20"/>
    <w:rsid w:val="00C7235C"/>
    <w:rsid w:val="00C7380B"/>
    <w:rsid w:val="00C738BA"/>
    <w:rsid w:val="00C73DB9"/>
    <w:rsid w:val="00C743B6"/>
    <w:rsid w:val="00C74678"/>
    <w:rsid w:val="00C748C5"/>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6FB"/>
    <w:rsid w:val="00C85AB8"/>
    <w:rsid w:val="00C87012"/>
    <w:rsid w:val="00C8741D"/>
    <w:rsid w:val="00C87F19"/>
    <w:rsid w:val="00C900A2"/>
    <w:rsid w:val="00C9092D"/>
    <w:rsid w:val="00C909EF"/>
    <w:rsid w:val="00C90DE6"/>
    <w:rsid w:val="00C91057"/>
    <w:rsid w:val="00C91610"/>
    <w:rsid w:val="00C92440"/>
    <w:rsid w:val="00C9392C"/>
    <w:rsid w:val="00C9425B"/>
    <w:rsid w:val="00C948E6"/>
    <w:rsid w:val="00C94A76"/>
    <w:rsid w:val="00C9532E"/>
    <w:rsid w:val="00C95517"/>
    <w:rsid w:val="00C95985"/>
    <w:rsid w:val="00C959F6"/>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108"/>
    <w:rsid w:val="00CC6329"/>
    <w:rsid w:val="00CC64E5"/>
    <w:rsid w:val="00CC7940"/>
    <w:rsid w:val="00CC7994"/>
    <w:rsid w:val="00CD01B9"/>
    <w:rsid w:val="00CD05A4"/>
    <w:rsid w:val="00CD109E"/>
    <w:rsid w:val="00CD16D4"/>
    <w:rsid w:val="00CD18D6"/>
    <w:rsid w:val="00CD19F7"/>
    <w:rsid w:val="00CD1B91"/>
    <w:rsid w:val="00CD246B"/>
    <w:rsid w:val="00CD267C"/>
    <w:rsid w:val="00CD2D8E"/>
    <w:rsid w:val="00CD31D2"/>
    <w:rsid w:val="00CD3464"/>
    <w:rsid w:val="00CD565F"/>
    <w:rsid w:val="00CD570F"/>
    <w:rsid w:val="00CD5942"/>
    <w:rsid w:val="00CD5CDB"/>
    <w:rsid w:val="00CD6056"/>
    <w:rsid w:val="00CD69FE"/>
    <w:rsid w:val="00CD6A0A"/>
    <w:rsid w:val="00CD7E34"/>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E99"/>
    <w:rsid w:val="00CF7F3D"/>
    <w:rsid w:val="00CF7FEF"/>
    <w:rsid w:val="00D005A0"/>
    <w:rsid w:val="00D008AD"/>
    <w:rsid w:val="00D00A06"/>
    <w:rsid w:val="00D00ADA"/>
    <w:rsid w:val="00D00D4A"/>
    <w:rsid w:val="00D0111D"/>
    <w:rsid w:val="00D0133B"/>
    <w:rsid w:val="00D01AC1"/>
    <w:rsid w:val="00D040BB"/>
    <w:rsid w:val="00D048C4"/>
    <w:rsid w:val="00D04AFA"/>
    <w:rsid w:val="00D0512B"/>
    <w:rsid w:val="00D05C88"/>
    <w:rsid w:val="00D06452"/>
    <w:rsid w:val="00D06496"/>
    <w:rsid w:val="00D06F9A"/>
    <w:rsid w:val="00D072D3"/>
    <w:rsid w:val="00D072E6"/>
    <w:rsid w:val="00D07A14"/>
    <w:rsid w:val="00D10C2F"/>
    <w:rsid w:val="00D11DB9"/>
    <w:rsid w:val="00D11EAE"/>
    <w:rsid w:val="00D1228B"/>
    <w:rsid w:val="00D12AC0"/>
    <w:rsid w:val="00D12ECA"/>
    <w:rsid w:val="00D135B4"/>
    <w:rsid w:val="00D14916"/>
    <w:rsid w:val="00D15011"/>
    <w:rsid w:val="00D15768"/>
    <w:rsid w:val="00D162F8"/>
    <w:rsid w:val="00D1633E"/>
    <w:rsid w:val="00D16410"/>
    <w:rsid w:val="00D16B76"/>
    <w:rsid w:val="00D16DCC"/>
    <w:rsid w:val="00D1774F"/>
    <w:rsid w:val="00D17E38"/>
    <w:rsid w:val="00D20462"/>
    <w:rsid w:val="00D20AA8"/>
    <w:rsid w:val="00D20ADB"/>
    <w:rsid w:val="00D20E48"/>
    <w:rsid w:val="00D2122C"/>
    <w:rsid w:val="00D21669"/>
    <w:rsid w:val="00D220B8"/>
    <w:rsid w:val="00D22E63"/>
    <w:rsid w:val="00D230F7"/>
    <w:rsid w:val="00D234D3"/>
    <w:rsid w:val="00D2397E"/>
    <w:rsid w:val="00D23DAF"/>
    <w:rsid w:val="00D248C5"/>
    <w:rsid w:val="00D25360"/>
    <w:rsid w:val="00D256DC"/>
    <w:rsid w:val="00D25743"/>
    <w:rsid w:val="00D25BCE"/>
    <w:rsid w:val="00D2686D"/>
    <w:rsid w:val="00D2761B"/>
    <w:rsid w:val="00D2780C"/>
    <w:rsid w:val="00D30BC4"/>
    <w:rsid w:val="00D31CD5"/>
    <w:rsid w:val="00D3243D"/>
    <w:rsid w:val="00D326FC"/>
    <w:rsid w:val="00D3311E"/>
    <w:rsid w:val="00D33180"/>
    <w:rsid w:val="00D34717"/>
    <w:rsid w:val="00D36628"/>
    <w:rsid w:val="00D3672E"/>
    <w:rsid w:val="00D36C40"/>
    <w:rsid w:val="00D3768A"/>
    <w:rsid w:val="00D40B8E"/>
    <w:rsid w:val="00D41BE5"/>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945"/>
    <w:rsid w:val="00D83D6D"/>
    <w:rsid w:val="00D841AA"/>
    <w:rsid w:val="00D845BB"/>
    <w:rsid w:val="00D85123"/>
    <w:rsid w:val="00D866C6"/>
    <w:rsid w:val="00D86753"/>
    <w:rsid w:val="00D867CF"/>
    <w:rsid w:val="00D87B98"/>
    <w:rsid w:val="00D90075"/>
    <w:rsid w:val="00D90D36"/>
    <w:rsid w:val="00D91D46"/>
    <w:rsid w:val="00D92331"/>
    <w:rsid w:val="00D92B4B"/>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40EC"/>
    <w:rsid w:val="00DC489B"/>
    <w:rsid w:val="00DC4AA9"/>
    <w:rsid w:val="00DC4CEB"/>
    <w:rsid w:val="00DC57FC"/>
    <w:rsid w:val="00DC695D"/>
    <w:rsid w:val="00DC6C0E"/>
    <w:rsid w:val="00DC6D54"/>
    <w:rsid w:val="00DC73C6"/>
    <w:rsid w:val="00DD02FE"/>
    <w:rsid w:val="00DD0856"/>
    <w:rsid w:val="00DD0AEA"/>
    <w:rsid w:val="00DD1010"/>
    <w:rsid w:val="00DD179D"/>
    <w:rsid w:val="00DD24D7"/>
    <w:rsid w:val="00DD3696"/>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618F"/>
    <w:rsid w:val="00DF6838"/>
    <w:rsid w:val="00DF7813"/>
    <w:rsid w:val="00DF79AF"/>
    <w:rsid w:val="00E004A9"/>
    <w:rsid w:val="00E00870"/>
    <w:rsid w:val="00E00C8C"/>
    <w:rsid w:val="00E017EB"/>
    <w:rsid w:val="00E028C8"/>
    <w:rsid w:val="00E029EA"/>
    <w:rsid w:val="00E02B76"/>
    <w:rsid w:val="00E0303C"/>
    <w:rsid w:val="00E03349"/>
    <w:rsid w:val="00E03ABC"/>
    <w:rsid w:val="00E03F24"/>
    <w:rsid w:val="00E04547"/>
    <w:rsid w:val="00E045C5"/>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225"/>
    <w:rsid w:val="00E51614"/>
    <w:rsid w:val="00E519F6"/>
    <w:rsid w:val="00E52424"/>
    <w:rsid w:val="00E52926"/>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1435"/>
    <w:rsid w:val="00EA14DE"/>
    <w:rsid w:val="00EA2818"/>
    <w:rsid w:val="00EA3BA2"/>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F37"/>
    <w:rsid w:val="00EC2FE0"/>
    <w:rsid w:val="00EC42BE"/>
    <w:rsid w:val="00EC49AE"/>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3F91"/>
    <w:rsid w:val="00EF40C6"/>
    <w:rsid w:val="00EF485F"/>
    <w:rsid w:val="00EF60D4"/>
    <w:rsid w:val="00EF65FD"/>
    <w:rsid w:val="00EF6AA9"/>
    <w:rsid w:val="00EF6BDA"/>
    <w:rsid w:val="00EF70B2"/>
    <w:rsid w:val="00EF7AD4"/>
    <w:rsid w:val="00EF7D7F"/>
    <w:rsid w:val="00F00020"/>
    <w:rsid w:val="00F00343"/>
    <w:rsid w:val="00F01393"/>
    <w:rsid w:val="00F01B5B"/>
    <w:rsid w:val="00F030F0"/>
    <w:rsid w:val="00F031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AFA"/>
    <w:rsid w:val="00F13D55"/>
    <w:rsid w:val="00F1460A"/>
    <w:rsid w:val="00F158DF"/>
    <w:rsid w:val="00F1638A"/>
    <w:rsid w:val="00F16B97"/>
    <w:rsid w:val="00F17570"/>
    <w:rsid w:val="00F17ADC"/>
    <w:rsid w:val="00F20267"/>
    <w:rsid w:val="00F20A95"/>
    <w:rsid w:val="00F21EE9"/>
    <w:rsid w:val="00F22A5C"/>
    <w:rsid w:val="00F22BB1"/>
    <w:rsid w:val="00F22E8F"/>
    <w:rsid w:val="00F24674"/>
    <w:rsid w:val="00F249C7"/>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6B58"/>
    <w:rsid w:val="00F474F9"/>
    <w:rsid w:val="00F47561"/>
    <w:rsid w:val="00F47785"/>
    <w:rsid w:val="00F47E44"/>
    <w:rsid w:val="00F504D0"/>
    <w:rsid w:val="00F50F02"/>
    <w:rsid w:val="00F51BEC"/>
    <w:rsid w:val="00F52439"/>
    <w:rsid w:val="00F5395E"/>
    <w:rsid w:val="00F53F6F"/>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8E4"/>
    <w:rsid w:val="00F73E3E"/>
    <w:rsid w:val="00F73EFB"/>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587"/>
    <w:rsid w:val="00FA1623"/>
    <w:rsid w:val="00FA1695"/>
    <w:rsid w:val="00FA1B5D"/>
    <w:rsid w:val="00FA2710"/>
    <w:rsid w:val="00FA2A2B"/>
    <w:rsid w:val="00FA2CF7"/>
    <w:rsid w:val="00FA2E91"/>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22F7"/>
    <w:rsid w:val="00FC29D3"/>
    <w:rsid w:val="00FC386C"/>
    <w:rsid w:val="00FC3BA5"/>
    <w:rsid w:val="00FC3C01"/>
    <w:rsid w:val="00FC3D31"/>
    <w:rsid w:val="00FC4814"/>
    <w:rsid w:val="00FC4D53"/>
    <w:rsid w:val="00FC4F4B"/>
    <w:rsid w:val="00FC55A9"/>
    <w:rsid w:val="00FC55BA"/>
    <w:rsid w:val="00FC5B16"/>
    <w:rsid w:val="00FC5D65"/>
    <w:rsid w:val="00FC6878"/>
    <w:rsid w:val="00FC790C"/>
    <w:rsid w:val="00FD10E6"/>
    <w:rsid w:val="00FD15BB"/>
    <w:rsid w:val="00FD205F"/>
    <w:rsid w:val="00FD21C9"/>
    <w:rsid w:val="00FD2523"/>
    <w:rsid w:val="00FD2C29"/>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E08CA"/>
    <w:rsid w:val="00FE0B90"/>
    <w:rsid w:val="00FE1386"/>
    <w:rsid w:val="00FE16C9"/>
    <w:rsid w:val="00FE16DA"/>
    <w:rsid w:val="00FE1935"/>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14"/>
    <w:rsid w:val="00FE7AC2"/>
    <w:rsid w:val="00FE7DF1"/>
    <w:rsid w:val="00FE7ECF"/>
    <w:rsid w:val="00FF1103"/>
    <w:rsid w:val="00FF1639"/>
    <w:rsid w:val="00FF1B89"/>
    <w:rsid w:val="00FF1CD5"/>
    <w:rsid w:val="00FF1EDC"/>
    <w:rsid w:val="00FF24E0"/>
    <w:rsid w:val="00FF2846"/>
    <w:rsid w:val="00FF28B3"/>
    <w:rsid w:val="00FF39F7"/>
    <w:rsid w:val="00FF4A71"/>
    <w:rsid w:val="00FF4EBA"/>
    <w:rsid w:val="00FF50BC"/>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0" w:unhideWhenUsed="1"/>
    <w:lsdException w:name="toc 7" w:locked="1" w:semiHidden="1" w:uiPriority="0" w:unhideWhenUsed="1"/>
    <w:lsdException w:name="toc 8" w:locked="1" w:semiHidden="1" w:uiPriority="39" w:unhideWhenUsed="1"/>
    <w:lsdException w:name="toc 9" w:locked="1"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locked="1" w:uiPriority="22"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Char,Huvudrubrik,heading 1,Titre§"/>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Char Char,Head 2,l2,TitreProp,Header 2,ITT t2,PA Major Section,Livello 2,R2,H21,Heading 2 Hidden,Head1,2nd level,heading 2,I2,Section Title,Heading2,list2,H2-Heading 2,Header&#10;2,Header2,22,headin"/>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aliases w:val="T1,Header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eastAsia="en-US"/>
    </w:rPr>
  </w:style>
  <w:style w:type="character" w:customStyle="1" w:styleId="Heading2Char">
    <w:name w:val="Heading 2 Char"/>
    <w:aliases w:val="Head2A Char,2 Char,H2 Char,h2 Char,DO NOT USE_h2 Char,h21 Char,UNDERRUBRIK 1-2 Char,Char Char Char,Head 2 Char,l2 Char,TitreProp Char,Header 2 Char,ITT t2 Char,PA Major Section Char,Livello 2 Char,R2 Char,H21 Char,Heading 2 Hidden Char"/>
    <w:link w:val="Heading2"/>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eastAsia="en-US"/>
    </w:rPr>
  </w:style>
  <w:style w:type="character" w:customStyle="1" w:styleId="Heading5Char">
    <w:name w:val="Heading 5 Char"/>
    <w:aliases w:val="h5 Char,Heading5 Char"/>
    <w:link w:val="Heading5"/>
    <w:locked/>
    <w:rsid w:val="005E1CEA"/>
    <w:rPr>
      <w:rFonts w:ascii="Arial" w:hAnsi="Arial"/>
      <w:lang w:eastAsia="en-US"/>
    </w:rPr>
  </w:style>
  <w:style w:type="character" w:customStyle="1" w:styleId="Heading6Char">
    <w:name w:val="Heading 6 Char"/>
    <w:aliases w:val="T1 Char,Header 6 Char"/>
    <w:link w:val="Heading6"/>
    <w:locked/>
    <w:rsid w:val="005E1CEA"/>
    <w:rPr>
      <w:rFonts w:ascii="Arial" w:hAnsi="Arial"/>
      <w:lang w:eastAsia="en-US"/>
    </w:rPr>
  </w:style>
  <w:style w:type="character" w:customStyle="1" w:styleId="Heading7Char">
    <w:name w:val="Heading 7 Char"/>
    <w:link w:val="Heading7"/>
    <w:locked/>
    <w:rsid w:val="005E1CEA"/>
    <w:rPr>
      <w:rFonts w:ascii="Arial" w:hAnsi="Arial"/>
      <w:lang w:eastAsia="en-US"/>
    </w:rPr>
  </w:style>
  <w:style w:type="character" w:customStyle="1" w:styleId="Heading8Char">
    <w:name w:val="Heading 8 Char"/>
    <w:link w:val="Heading8"/>
    <w:locked/>
    <w:rsid w:val="005E1CEA"/>
    <w:rPr>
      <w:rFonts w:ascii="Arial" w:hAnsi="Arial"/>
      <w:sz w:val="36"/>
      <w:lang w:eastAsia="en-US"/>
    </w:rPr>
  </w:style>
  <w:style w:type="character" w:customStyle="1" w:styleId="Heading9Char">
    <w:name w:val="Heading 9 Char"/>
    <w:link w:val="Heading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39"/>
    <w:rsid w:val="00D04AFA"/>
    <w:pPr>
      <w:spacing w:before="180"/>
      <w:ind w:left="2693" w:hanging="2693"/>
    </w:pPr>
    <w:rPr>
      <w:b/>
    </w:rPr>
  </w:style>
  <w:style w:type="paragraph" w:styleId="TOC1">
    <w:name w:val="toc 1"/>
    <w:basedOn w:val="Normal"/>
    <w:uiPriority w:val="39"/>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D04AFA"/>
    <w:pPr>
      <w:ind w:left="1701" w:hanging="1701"/>
    </w:pPr>
  </w:style>
  <w:style w:type="paragraph" w:styleId="TOC4">
    <w:name w:val="toc 4"/>
    <w:basedOn w:val="TOC3"/>
    <w:uiPriority w:val="39"/>
    <w:rsid w:val="00D04AFA"/>
    <w:pPr>
      <w:ind w:left="1418" w:hanging="1418"/>
    </w:pPr>
  </w:style>
  <w:style w:type="paragraph" w:styleId="TOC3">
    <w:name w:val="toc 3"/>
    <w:basedOn w:val="TOC2"/>
    <w:uiPriority w:val="39"/>
    <w:rsid w:val="00D04AFA"/>
    <w:pPr>
      <w:ind w:left="1134" w:hanging="1134"/>
    </w:pPr>
  </w:style>
  <w:style w:type="paragraph" w:styleId="TOC2">
    <w:name w:val="toc 2"/>
    <w:basedOn w:val="TOC1"/>
    <w:uiPriority w:val="39"/>
    <w:rsid w:val="00D04AFA"/>
    <w:pPr>
      <w:keepNext w:val="0"/>
      <w:spacing w:before="0"/>
      <w:ind w:left="851" w:hanging="851"/>
    </w:pPr>
    <w:rPr>
      <w:sz w:val="20"/>
    </w:rPr>
  </w:style>
  <w:style w:type="paragraph" w:styleId="Index2">
    <w:name w:val="index 2"/>
    <w:basedOn w:val="Index1"/>
    <w:rsid w:val="00D04AFA"/>
    <w:pPr>
      <w:ind w:left="284"/>
    </w:pPr>
  </w:style>
  <w:style w:type="paragraph" w:styleId="Index1">
    <w:name w:val="index 1"/>
    <w:basedOn w:val="Normal"/>
    <w:rsid w:val="00D04AFA"/>
    <w:pPr>
      <w:keepLines/>
      <w:spacing w:after="0"/>
    </w:pPr>
  </w:style>
  <w:style w:type="paragraph" w:customStyle="1" w:styleId="ZH">
    <w:name w:val="ZH"/>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D04AFA"/>
    <w:pPr>
      <w:outlineLvl w:val="9"/>
    </w:pPr>
  </w:style>
  <w:style w:type="paragraph" w:styleId="ListNumber2">
    <w:name w:val="List Number 2"/>
    <w:basedOn w:val="ListNumber"/>
    <w:rsid w:val="00D04AFA"/>
    <w:pPr>
      <w:ind w:left="851"/>
    </w:pPr>
  </w:style>
  <w:style w:type="paragraph" w:styleId="ListNumber">
    <w:name w:val="List Number"/>
    <w:basedOn w:val="List"/>
    <w:rsid w:val="00D04AFA"/>
  </w:style>
  <w:style w:type="paragraph" w:styleId="List">
    <w:name w:val="List"/>
    <w:basedOn w:val="Normal"/>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locked/>
    <w:rsid w:val="00E61B54"/>
    <w:rPr>
      <w:lang w:val="en-GB" w:eastAsia="en-US"/>
    </w:rPr>
  </w:style>
  <w:style w:type="paragraph" w:styleId="TOC9">
    <w:name w:val="toc 9"/>
    <w:basedOn w:val="TOC8"/>
    <w:semiHidden/>
    <w:rsid w:val="00D04AFA"/>
    <w:pPr>
      <w:ind w:left="1418" w:hanging="1418"/>
    </w:pPr>
  </w:style>
  <w:style w:type="paragraph" w:customStyle="1" w:styleId="EX">
    <w:name w:val="EX"/>
    <w:basedOn w:val="Normal"/>
    <w:link w:val="EXChar"/>
    <w:rsid w:val="00D04AFA"/>
    <w:pPr>
      <w:keepLines/>
      <w:ind w:left="1702" w:hanging="1418"/>
    </w:pPr>
  </w:style>
  <w:style w:type="paragraph" w:customStyle="1" w:styleId="FP">
    <w:name w:val="FP"/>
    <w:basedOn w:val="Normal"/>
    <w:rsid w:val="00D04AFA"/>
    <w:pPr>
      <w:spacing w:after="0"/>
    </w:pPr>
  </w:style>
  <w:style w:type="paragraph" w:customStyle="1" w:styleId="LD">
    <w:name w:val="LD"/>
    <w:rsid w:val="00D04AFA"/>
    <w:pPr>
      <w:keepNext/>
      <w:keepLines/>
      <w:spacing w:line="180" w:lineRule="exact"/>
    </w:pPr>
    <w:rPr>
      <w:rFonts w:ascii="Courier New" w:hAnsi="Courier New"/>
      <w:noProof/>
      <w:lang w:eastAsia="en-US"/>
    </w:rPr>
  </w:style>
  <w:style w:type="paragraph" w:customStyle="1" w:styleId="NW">
    <w:name w:val="NW"/>
    <w:basedOn w:val="NO"/>
    <w:rsid w:val="00D04AFA"/>
    <w:pPr>
      <w:spacing w:after="0"/>
    </w:pPr>
  </w:style>
  <w:style w:type="paragraph" w:customStyle="1" w:styleId="EW">
    <w:name w:val="EW"/>
    <w:basedOn w:val="EX"/>
    <w:rsid w:val="00D04AFA"/>
    <w:pPr>
      <w:spacing w:after="0"/>
    </w:pPr>
  </w:style>
  <w:style w:type="paragraph" w:styleId="TOC6">
    <w:name w:val="toc 6"/>
    <w:basedOn w:val="TOC5"/>
    <w:next w:val="Normal"/>
    <w:rsid w:val="00D04AFA"/>
    <w:pPr>
      <w:ind w:left="1985" w:hanging="1985"/>
    </w:pPr>
  </w:style>
  <w:style w:type="paragraph" w:styleId="TOC7">
    <w:name w:val="toc 7"/>
    <w:basedOn w:val="TOC6"/>
    <w:next w:val="Normal"/>
    <w:semiHidden/>
    <w:rsid w:val="00D04AFA"/>
    <w:pPr>
      <w:ind w:left="2268" w:hanging="2268"/>
    </w:pPr>
  </w:style>
  <w:style w:type="paragraph" w:styleId="ListBullet2">
    <w:name w:val="List Bullet 2"/>
    <w:basedOn w:val="ListBullet"/>
    <w:rsid w:val="00D04AFA"/>
    <w:pPr>
      <w:ind w:left="851"/>
    </w:pPr>
  </w:style>
  <w:style w:type="paragraph" w:styleId="ListBullet">
    <w:name w:val="List Bullet"/>
    <w:basedOn w:val="List"/>
    <w:rsid w:val="00D04AFA"/>
  </w:style>
  <w:style w:type="paragraph" w:styleId="ListBullet3">
    <w:name w:val="List Bullet 3"/>
    <w:basedOn w:val="ListBullet2"/>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D04AFA"/>
    <w:pPr>
      <w:framePr w:wrap="notBeside" w:vAnchor="page" w:hAnchor="margin" w:y="15764"/>
      <w:widowControl w:val="0"/>
    </w:pPr>
    <w:rPr>
      <w:rFonts w:ascii="Arial" w:hAnsi="Arial"/>
      <w:noProof/>
      <w:sz w:val="32"/>
      <w:lang w:eastAsia="en-US"/>
    </w:rPr>
  </w:style>
  <w:style w:type="paragraph" w:customStyle="1" w:styleId="ZU">
    <w:name w:val="ZU"/>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D04AFA"/>
    <w:pPr>
      <w:framePr w:wrap="notBeside" w:y="16161"/>
    </w:pPr>
  </w:style>
  <w:style w:type="character" w:customStyle="1" w:styleId="ZGSM">
    <w:name w:val="ZGSM"/>
    <w:rsid w:val="00D04AFA"/>
  </w:style>
  <w:style w:type="paragraph" w:styleId="List2">
    <w:name w:val="List 2"/>
    <w:basedOn w:val="List"/>
    <w:rsid w:val="00D04AFA"/>
    <w:pPr>
      <w:ind w:left="851"/>
    </w:pPr>
  </w:style>
  <w:style w:type="paragraph" w:customStyle="1" w:styleId="ZG">
    <w:name w:val="ZG"/>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rsid w:val="00D04AFA"/>
    <w:pPr>
      <w:ind w:left="1135"/>
    </w:pPr>
  </w:style>
  <w:style w:type="paragraph" w:styleId="List4">
    <w:name w:val="List 4"/>
    <w:basedOn w:val="List3"/>
    <w:rsid w:val="00D04AFA"/>
    <w:pPr>
      <w:ind w:left="1418"/>
    </w:pPr>
  </w:style>
  <w:style w:type="paragraph" w:styleId="List5">
    <w:name w:val="List 5"/>
    <w:basedOn w:val="List4"/>
    <w:rsid w:val="00D04AFA"/>
    <w:pPr>
      <w:ind w:left="1702"/>
    </w:pPr>
  </w:style>
  <w:style w:type="paragraph" w:customStyle="1" w:styleId="EditorsNote">
    <w:name w:val="Editor's Note"/>
    <w:basedOn w:val="NO"/>
    <w:rsid w:val="00D04AFA"/>
    <w:rPr>
      <w:color w:val="FF0000"/>
    </w:rPr>
  </w:style>
  <w:style w:type="paragraph" w:styleId="ListBullet4">
    <w:name w:val="List Bullet 4"/>
    <w:basedOn w:val="ListBullet3"/>
    <w:rsid w:val="00D04AFA"/>
    <w:pPr>
      <w:ind w:left="1418"/>
    </w:pPr>
  </w:style>
  <w:style w:type="paragraph" w:styleId="ListBullet5">
    <w:name w:val="List Bullet 5"/>
    <w:basedOn w:val="ListBullet4"/>
    <w:rsid w:val="00D04AFA"/>
    <w:pPr>
      <w:ind w:left="1702"/>
    </w:pPr>
  </w:style>
  <w:style w:type="paragraph" w:customStyle="1" w:styleId="B10">
    <w:name w:val="B1"/>
    <w:basedOn w:val="List"/>
    <w:link w:val="B1Char"/>
    <w:rsid w:val="00D04AFA"/>
    <w:rPr>
      <w:rFonts w:ascii="CG Times (WN)" w:hAnsi="CG Times (WN)"/>
    </w:rPr>
  </w:style>
  <w:style w:type="character" w:customStyle="1" w:styleId="B1Char">
    <w:name w:val="B1 Char"/>
    <w:link w:val="B10"/>
    <w:locked/>
    <w:rsid w:val="000618C0"/>
    <w:rPr>
      <w:lang w:val="en-GB" w:eastAsia="en-US"/>
    </w:rPr>
  </w:style>
  <w:style w:type="paragraph" w:customStyle="1" w:styleId="B20">
    <w:name w:val="B2"/>
    <w:basedOn w:val="List2"/>
    <w:link w:val="B2Char"/>
    <w:rsid w:val="00D04AFA"/>
  </w:style>
  <w:style w:type="paragraph" w:customStyle="1" w:styleId="B30">
    <w:name w:val="B3"/>
    <w:basedOn w:val="List3"/>
    <w:link w:val="B3Char"/>
    <w:rsid w:val="00D04AFA"/>
  </w:style>
  <w:style w:type="paragraph" w:customStyle="1" w:styleId="B4">
    <w:name w:val="B4"/>
    <w:basedOn w:val="List4"/>
    <w:rsid w:val="00D04AFA"/>
  </w:style>
  <w:style w:type="paragraph" w:customStyle="1" w:styleId="B5">
    <w:name w:val="B5"/>
    <w:basedOn w:val="List5"/>
    <w:rsid w:val="00D04AFA"/>
  </w:style>
  <w:style w:type="paragraph" w:styleId="Footer">
    <w:name w:val="footer"/>
    <w:basedOn w:val="Header"/>
    <w:link w:val="FooterChar"/>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eastAsia="en-US"/>
    </w:rPr>
  </w:style>
  <w:style w:type="paragraph" w:customStyle="1" w:styleId="tdoc-header">
    <w:name w:val="tdoc-header"/>
    <w:rsid w:val="00D04AFA"/>
    <w:rPr>
      <w:rFonts w:ascii="Arial" w:hAnsi="Arial"/>
      <w:noProof/>
      <w:sz w:val="24"/>
      <w:lang w:eastAsia="en-US"/>
    </w:rPr>
  </w:style>
  <w:style w:type="character" w:styleId="Hyperlink">
    <w:name w:val="Hyperlink"/>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eastAsia="ja-JP"/>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rsid w:val="00D04AFA"/>
    <w:rPr>
      <w:rFonts w:cs="Times New Roman"/>
      <w:color w:val="800080"/>
      <w:u w:val="single"/>
    </w:rPr>
  </w:style>
  <w:style w:type="paragraph" w:styleId="BalloonText">
    <w:name w:val="Balloon Text"/>
    <w:basedOn w:val="Normal"/>
    <w:link w:val="BalloonTextChar"/>
    <w:rsid w:val="00D04AFA"/>
    <w:rPr>
      <w:sz w:val="2"/>
    </w:rPr>
  </w:style>
  <w:style w:type="character" w:customStyle="1" w:styleId="BalloonTextChar">
    <w:name w:val="Balloon Text Char"/>
    <w:link w:val="BalloonText"/>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rsid w:val="00D04AFA"/>
    <w:rPr>
      <w:b/>
      <w:lang w:eastAsia="en-US"/>
    </w:rPr>
  </w:style>
  <w:style w:type="character" w:customStyle="1" w:styleId="CommentSubjectChar">
    <w:name w:val="Comment Subject Char"/>
    <w:link w:val="CommentSubject"/>
    <w:locked/>
    <w:rsid w:val="005E1CEA"/>
    <w:rPr>
      <w:rFonts w:ascii="Times New Roman" w:hAnsi="Times New Roman" w:cs="Times New Roman"/>
      <w:b/>
      <w:sz w:val="20"/>
      <w:lang w:val="en-GB" w:eastAsia="en-US"/>
    </w:rPr>
  </w:style>
  <w:style w:type="paragraph" w:styleId="DocumentMap">
    <w:name w:val="Document Map"/>
    <w:basedOn w:val="Normal"/>
    <w:link w:val="DocumentMapChar"/>
    <w:rsid w:val="005E2C44"/>
    <w:pPr>
      <w:shd w:val="clear" w:color="auto" w:fill="000080"/>
    </w:pPr>
    <w:rPr>
      <w:sz w:val="2"/>
    </w:rPr>
  </w:style>
  <w:style w:type="character" w:customStyle="1" w:styleId="DocumentMapChar">
    <w:name w:val="Document Map Char"/>
    <w:link w:val="DocumentMap"/>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rsid w:val="00D9580B"/>
  </w:style>
  <w:style w:type="paragraph" w:styleId="BodyTextIndent">
    <w:name w:val="Body Text Indent"/>
    <w:basedOn w:val="Normal"/>
    <w:link w:val="BodyTextIndentChar"/>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0"/>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character" w:styleId="UnresolvedMention">
    <w:name w:val="Unresolved Mention"/>
    <w:uiPriority w:val="99"/>
    <w:semiHidden/>
    <w:unhideWhenUsed/>
    <w:rsid w:val="00C560DD"/>
    <w:rPr>
      <w:color w:val="808080"/>
      <w:shd w:val="clear" w:color="auto" w:fill="E6E6E6"/>
    </w:rPr>
  </w:style>
  <w:style w:type="paragraph" w:customStyle="1" w:styleId="B1">
    <w:name w:val="B1+"/>
    <w:basedOn w:val="B10"/>
    <w:rsid w:val="00C560DD"/>
    <w:pPr>
      <w:numPr>
        <w:numId w:val="17"/>
      </w:numPr>
      <w:overflowPunct w:val="0"/>
      <w:autoSpaceDE w:val="0"/>
      <w:autoSpaceDN w:val="0"/>
      <w:adjustRightInd w:val="0"/>
      <w:textAlignment w:val="baseline"/>
    </w:pPr>
    <w:rPr>
      <w:rFonts w:ascii="Times New Roman" w:eastAsia="Times New Roman" w:hAnsi="Times New Roman"/>
      <w:lang w:eastAsia="x-none"/>
    </w:rPr>
  </w:style>
  <w:style w:type="character" w:styleId="SubtleReference">
    <w:name w:val="Subtle Reference"/>
    <w:uiPriority w:val="31"/>
    <w:qFormat/>
    <w:rsid w:val="00C560DD"/>
    <w:rPr>
      <w:smallCaps/>
      <w:color w:val="5A5A5A"/>
    </w:rPr>
  </w:style>
  <w:style w:type="character" w:customStyle="1" w:styleId="EXChar">
    <w:name w:val="EX Char"/>
    <w:link w:val="EX"/>
    <w:locked/>
    <w:rsid w:val="00C560DD"/>
    <w:rPr>
      <w:rFonts w:ascii="Times New Roman" w:hAnsi="Times New Roman"/>
      <w:lang w:eastAsia="en-US"/>
    </w:rPr>
  </w:style>
  <w:style w:type="paragraph" w:customStyle="1" w:styleId="B2">
    <w:name w:val="B2+"/>
    <w:basedOn w:val="B20"/>
    <w:rsid w:val="00C560DD"/>
    <w:pPr>
      <w:numPr>
        <w:numId w:val="18"/>
      </w:numPr>
      <w:overflowPunct w:val="0"/>
      <w:autoSpaceDE w:val="0"/>
      <w:autoSpaceDN w:val="0"/>
      <w:adjustRightInd w:val="0"/>
      <w:textAlignment w:val="baseline"/>
    </w:pPr>
    <w:rPr>
      <w:rFonts w:eastAsia="Times New Roman"/>
      <w:lang w:eastAsia="x-none"/>
    </w:rPr>
  </w:style>
  <w:style w:type="paragraph" w:customStyle="1" w:styleId="B3">
    <w:name w:val="B3+"/>
    <w:basedOn w:val="B30"/>
    <w:rsid w:val="00C560DD"/>
    <w:pPr>
      <w:numPr>
        <w:numId w:val="19"/>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Normal"/>
    <w:rsid w:val="00C560DD"/>
    <w:pPr>
      <w:numPr>
        <w:numId w:val="20"/>
      </w:numPr>
      <w:tabs>
        <w:tab w:val="left" w:pos="851"/>
      </w:tabs>
      <w:overflowPunct w:val="0"/>
      <w:autoSpaceDE w:val="0"/>
      <w:autoSpaceDN w:val="0"/>
      <w:adjustRightInd w:val="0"/>
      <w:textAlignment w:val="baseline"/>
    </w:pPr>
    <w:rPr>
      <w:rFonts w:eastAsia="Times New Roman"/>
    </w:rPr>
  </w:style>
  <w:style w:type="paragraph" w:customStyle="1" w:styleId="BN">
    <w:name w:val="BN"/>
    <w:basedOn w:val="Normal"/>
    <w:rsid w:val="00C560DD"/>
    <w:pPr>
      <w:numPr>
        <w:numId w:val="21"/>
      </w:numPr>
      <w:overflowPunct w:val="0"/>
      <w:autoSpaceDE w:val="0"/>
      <w:autoSpaceDN w:val="0"/>
      <w:adjustRightInd w:val="0"/>
      <w:textAlignment w:val="baseline"/>
    </w:pPr>
    <w:rPr>
      <w:rFonts w:eastAsia="Times New Roman"/>
    </w:rPr>
  </w:style>
  <w:style w:type="paragraph" w:customStyle="1" w:styleId="FL">
    <w:name w:val="FL"/>
    <w:basedOn w:val="Normal"/>
    <w:rsid w:val="00C560D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Normal"/>
    <w:qFormat/>
    <w:rsid w:val="00C560DD"/>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qFormat/>
    <w:rsid w:val="00C560DD"/>
    <w:pPr>
      <w:keepNext/>
      <w:keepLines/>
      <w:numPr>
        <w:numId w:val="23"/>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rsid w:val="00C560DD"/>
    <w:rPr>
      <w:rFonts w:ascii="TimesNewRomanPSMT" w:hAnsi="TimesNewRomanPSMT" w:hint="default"/>
      <w:b w:val="0"/>
      <w:bCs w:val="0"/>
      <w:i w:val="0"/>
      <w:iCs w:val="0"/>
      <w:color w:val="000000"/>
      <w:sz w:val="20"/>
      <w:szCs w:val="20"/>
    </w:rPr>
  </w:style>
  <w:style w:type="character" w:customStyle="1" w:styleId="EQChar">
    <w:name w:val="EQ Char"/>
    <w:link w:val="EQ"/>
    <w:locked/>
    <w:rsid w:val="00C560DD"/>
    <w:rPr>
      <w:rFonts w:ascii="Times New Roman" w:hAnsi="Times New Roman"/>
      <w:noProof/>
      <w:lang w:eastAsia="en-US"/>
    </w:rPr>
  </w:style>
  <w:style w:type="character" w:customStyle="1" w:styleId="CRCoverPageChar">
    <w:name w:val="CR Cover Page Char"/>
    <w:link w:val="CRCoverPage"/>
    <w:rsid w:val="00C560D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6419118">
      <w:bodyDiv w:val="1"/>
      <w:marLeft w:val="0"/>
      <w:marRight w:val="0"/>
      <w:marTop w:val="0"/>
      <w:marBottom w:val="0"/>
      <w:divBdr>
        <w:top w:val="none" w:sz="0" w:space="0" w:color="auto"/>
        <w:left w:val="none" w:sz="0" w:space="0" w:color="auto"/>
        <w:bottom w:val="none" w:sz="0" w:space="0" w:color="auto"/>
        <w:right w:val="none" w:sz="0" w:space="0" w:color="auto"/>
      </w:divBdr>
      <w:divsChild>
        <w:div w:id="1696729008">
          <w:marLeft w:val="360"/>
          <w:marRight w:val="0"/>
          <w:marTop w:val="200"/>
          <w:marBottom w:val="0"/>
          <w:divBdr>
            <w:top w:val="none" w:sz="0" w:space="0" w:color="auto"/>
            <w:left w:val="none" w:sz="0" w:space="0" w:color="auto"/>
            <w:bottom w:val="none" w:sz="0" w:space="0" w:color="auto"/>
            <w:right w:val="none" w:sz="0" w:space="0" w:color="auto"/>
          </w:divBdr>
        </w:div>
        <w:div w:id="398795404">
          <w:marLeft w:val="1080"/>
          <w:marRight w:val="0"/>
          <w:marTop w:val="100"/>
          <w:marBottom w:val="0"/>
          <w:divBdr>
            <w:top w:val="none" w:sz="0" w:space="0" w:color="auto"/>
            <w:left w:val="none" w:sz="0" w:space="0" w:color="auto"/>
            <w:bottom w:val="none" w:sz="0" w:space="0" w:color="auto"/>
            <w:right w:val="none" w:sz="0" w:space="0" w:color="auto"/>
          </w:divBdr>
        </w:div>
        <w:div w:id="645283727">
          <w:marLeft w:val="1800"/>
          <w:marRight w:val="0"/>
          <w:marTop w:val="100"/>
          <w:marBottom w:val="0"/>
          <w:divBdr>
            <w:top w:val="none" w:sz="0" w:space="0" w:color="auto"/>
            <w:left w:val="none" w:sz="0" w:space="0" w:color="auto"/>
            <w:bottom w:val="none" w:sz="0" w:space="0" w:color="auto"/>
            <w:right w:val="none" w:sz="0" w:space="0" w:color="auto"/>
          </w:divBdr>
        </w:div>
        <w:div w:id="533880864">
          <w:marLeft w:val="1800"/>
          <w:marRight w:val="0"/>
          <w:marTop w:val="100"/>
          <w:marBottom w:val="0"/>
          <w:divBdr>
            <w:top w:val="none" w:sz="0" w:space="0" w:color="auto"/>
            <w:left w:val="none" w:sz="0" w:space="0" w:color="auto"/>
            <w:bottom w:val="none" w:sz="0" w:space="0" w:color="auto"/>
            <w:right w:val="none" w:sz="0" w:space="0" w:color="auto"/>
          </w:divBdr>
        </w:div>
        <w:div w:id="732125131">
          <w:marLeft w:val="1800"/>
          <w:marRight w:val="0"/>
          <w:marTop w:val="100"/>
          <w:marBottom w:val="0"/>
          <w:divBdr>
            <w:top w:val="none" w:sz="0" w:space="0" w:color="auto"/>
            <w:left w:val="none" w:sz="0" w:space="0" w:color="auto"/>
            <w:bottom w:val="none" w:sz="0" w:space="0" w:color="auto"/>
            <w:right w:val="none" w:sz="0" w:space="0" w:color="auto"/>
          </w:divBdr>
        </w:div>
        <w:div w:id="1960523974">
          <w:marLeft w:val="2520"/>
          <w:marRight w:val="0"/>
          <w:marTop w:val="100"/>
          <w:marBottom w:val="0"/>
          <w:divBdr>
            <w:top w:val="none" w:sz="0" w:space="0" w:color="auto"/>
            <w:left w:val="none" w:sz="0" w:space="0" w:color="auto"/>
            <w:bottom w:val="none" w:sz="0" w:space="0" w:color="auto"/>
            <w:right w:val="none" w:sz="0" w:space="0" w:color="auto"/>
          </w:divBdr>
        </w:div>
        <w:div w:id="1107040012">
          <w:marLeft w:val="2520"/>
          <w:marRight w:val="0"/>
          <w:marTop w:val="100"/>
          <w:marBottom w:val="0"/>
          <w:divBdr>
            <w:top w:val="none" w:sz="0" w:space="0" w:color="auto"/>
            <w:left w:val="none" w:sz="0" w:space="0" w:color="auto"/>
            <w:bottom w:val="none" w:sz="0" w:space="0" w:color="auto"/>
            <w:right w:val="none" w:sz="0" w:space="0" w:color="auto"/>
          </w:divBdr>
        </w:div>
        <w:div w:id="1168666616">
          <w:marLeft w:val="1800"/>
          <w:marRight w:val="0"/>
          <w:marTop w:val="100"/>
          <w:marBottom w:val="0"/>
          <w:divBdr>
            <w:top w:val="none" w:sz="0" w:space="0" w:color="auto"/>
            <w:left w:val="none" w:sz="0" w:space="0" w:color="auto"/>
            <w:bottom w:val="none" w:sz="0" w:space="0" w:color="auto"/>
            <w:right w:val="none" w:sz="0" w:space="0" w:color="auto"/>
          </w:divBdr>
        </w:div>
        <w:div w:id="407506304">
          <w:marLeft w:val="2520"/>
          <w:marRight w:val="0"/>
          <w:marTop w:val="100"/>
          <w:marBottom w:val="0"/>
          <w:divBdr>
            <w:top w:val="none" w:sz="0" w:space="0" w:color="auto"/>
            <w:left w:val="none" w:sz="0" w:space="0" w:color="auto"/>
            <w:bottom w:val="none" w:sz="0" w:space="0" w:color="auto"/>
            <w:right w:val="none" w:sz="0" w:space="0" w:color="auto"/>
          </w:divBdr>
        </w:div>
        <w:div w:id="466513996">
          <w:marLeft w:val="2520"/>
          <w:marRight w:val="0"/>
          <w:marTop w:val="100"/>
          <w:marBottom w:val="0"/>
          <w:divBdr>
            <w:top w:val="none" w:sz="0" w:space="0" w:color="auto"/>
            <w:left w:val="none" w:sz="0" w:space="0" w:color="auto"/>
            <w:bottom w:val="none" w:sz="0" w:space="0" w:color="auto"/>
            <w:right w:val="none" w:sz="0" w:space="0" w:color="auto"/>
          </w:divBdr>
        </w:div>
      </w:divsChild>
    </w:div>
    <w:div w:id="1116221209">
      <w:bodyDiv w:val="1"/>
      <w:marLeft w:val="0"/>
      <w:marRight w:val="0"/>
      <w:marTop w:val="0"/>
      <w:marBottom w:val="0"/>
      <w:divBdr>
        <w:top w:val="none" w:sz="0" w:space="0" w:color="auto"/>
        <w:left w:val="none" w:sz="0" w:space="0" w:color="auto"/>
        <w:bottom w:val="none" w:sz="0" w:space="0" w:color="auto"/>
        <w:right w:val="none" w:sz="0" w:space="0" w:color="auto"/>
      </w:divBdr>
      <w:divsChild>
        <w:div w:id="672413986">
          <w:marLeft w:val="360"/>
          <w:marRight w:val="0"/>
          <w:marTop w:val="200"/>
          <w:marBottom w:val="0"/>
          <w:divBdr>
            <w:top w:val="none" w:sz="0" w:space="0" w:color="auto"/>
            <w:left w:val="none" w:sz="0" w:space="0" w:color="auto"/>
            <w:bottom w:val="none" w:sz="0" w:space="0" w:color="auto"/>
            <w:right w:val="none" w:sz="0" w:space="0" w:color="auto"/>
          </w:divBdr>
        </w:div>
        <w:div w:id="418721160">
          <w:marLeft w:val="1080"/>
          <w:marRight w:val="0"/>
          <w:marTop w:val="100"/>
          <w:marBottom w:val="0"/>
          <w:divBdr>
            <w:top w:val="none" w:sz="0" w:space="0" w:color="auto"/>
            <w:left w:val="none" w:sz="0" w:space="0" w:color="auto"/>
            <w:bottom w:val="none" w:sz="0" w:space="0" w:color="auto"/>
            <w:right w:val="none" w:sz="0" w:space="0" w:color="auto"/>
          </w:divBdr>
        </w:div>
        <w:div w:id="2088191796">
          <w:marLeft w:val="1800"/>
          <w:marRight w:val="0"/>
          <w:marTop w:val="100"/>
          <w:marBottom w:val="0"/>
          <w:divBdr>
            <w:top w:val="none" w:sz="0" w:space="0" w:color="auto"/>
            <w:left w:val="none" w:sz="0" w:space="0" w:color="auto"/>
            <w:bottom w:val="none" w:sz="0" w:space="0" w:color="auto"/>
            <w:right w:val="none" w:sz="0" w:space="0" w:color="auto"/>
          </w:divBdr>
        </w:div>
        <w:div w:id="1696275256">
          <w:marLeft w:val="1800"/>
          <w:marRight w:val="0"/>
          <w:marTop w:val="100"/>
          <w:marBottom w:val="0"/>
          <w:divBdr>
            <w:top w:val="none" w:sz="0" w:space="0" w:color="auto"/>
            <w:left w:val="none" w:sz="0" w:space="0" w:color="auto"/>
            <w:bottom w:val="none" w:sz="0" w:space="0" w:color="auto"/>
            <w:right w:val="none" w:sz="0" w:space="0" w:color="auto"/>
          </w:divBdr>
        </w:div>
        <w:div w:id="1697190927">
          <w:marLeft w:val="1800"/>
          <w:marRight w:val="0"/>
          <w:marTop w:val="100"/>
          <w:marBottom w:val="0"/>
          <w:divBdr>
            <w:top w:val="none" w:sz="0" w:space="0" w:color="auto"/>
            <w:left w:val="none" w:sz="0" w:space="0" w:color="auto"/>
            <w:bottom w:val="none" w:sz="0" w:space="0" w:color="auto"/>
            <w:right w:val="none" w:sz="0" w:space="0" w:color="auto"/>
          </w:divBdr>
        </w:div>
        <w:div w:id="514536766">
          <w:marLeft w:val="2520"/>
          <w:marRight w:val="0"/>
          <w:marTop w:val="100"/>
          <w:marBottom w:val="0"/>
          <w:divBdr>
            <w:top w:val="none" w:sz="0" w:space="0" w:color="auto"/>
            <w:left w:val="none" w:sz="0" w:space="0" w:color="auto"/>
            <w:bottom w:val="none" w:sz="0" w:space="0" w:color="auto"/>
            <w:right w:val="none" w:sz="0" w:space="0" w:color="auto"/>
          </w:divBdr>
        </w:div>
        <w:div w:id="974142439">
          <w:marLeft w:val="2520"/>
          <w:marRight w:val="0"/>
          <w:marTop w:val="100"/>
          <w:marBottom w:val="0"/>
          <w:divBdr>
            <w:top w:val="none" w:sz="0" w:space="0" w:color="auto"/>
            <w:left w:val="none" w:sz="0" w:space="0" w:color="auto"/>
            <w:bottom w:val="none" w:sz="0" w:space="0" w:color="auto"/>
            <w:right w:val="none" w:sz="0" w:space="0" w:color="auto"/>
          </w:divBdr>
        </w:div>
        <w:div w:id="252904767">
          <w:marLeft w:val="1800"/>
          <w:marRight w:val="0"/>
          <w:marTop w:val="100"/>
          <w:marBottom w:val="0"/>
          <w:divBdr>
            <w:top w:val="none" w:sz="0" w:space="0" w:color="auto"/>
            <w:left w:val="none" w:sz="0" w:space="0" w:color="auto"/>
            <w:bottom w:val="none" w:sz="0" w:space="0" w:color="auto"/>
            <w:right w:val="none" w:sz="0" w:space="0" w:color="auto"/>
          </w:divBdr>
        </w:div>
        <w:div w:id="2105297652">
          <w:marLeft w:val="2520"/>
          <w:marRight w:val="0"/>
          <w:marTop w:val="100"/>
          <w:marBottom w:val="0"/>
          <w:divBdr>
            <w:top w:val="none" w:sz="0" w:space="0" w:color="auto"/>
            <w:left w:val="none" w:sz="0" w:space="0" w:color="auto"/>
            <w:bottom w:val="none" w:sz="0" w:space="0" w:color="auto"/>
            <w:right w:val="none" w:sz="0" w:space="0" w:color="auto"/>
          </w:divBdr>
        </w:div>
        <w:div w:id="797989512">
          <w:marLeft w:val="2520"/>
          <w:marRight w:val="0"/>
          <w:marTop w:val="100"/>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741829279">
          <w:marLeft w:val="360"/>
          <w:marRight w:val="0"/>
          <w:marTop w:val="2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 w:id="188876832">
          <w:marLeft w:val="180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4231858">
      <w:bodyDiv w:val="1"/>
      <w:marLeft w:val="0"/>
      <w:marRight w:val="0"/>
      <w:marTop w:val="0"/>
      <w:marBottom w:val="0"/>
      <w:divBdr>
        <w:top w:val="none" w:sz="0" w:space="0" w:color="auto"/>
        <w:left w:val="none" w:sz="0" w:space="0" w:color="auto"/>
        <w:bottom w:val="none" w:sz="0" w:space="0" w:color="auto"/>
        <w:right w:val="none" w:sz="0" w:space="0" w:color="auto"/>
      </w:divBdr>
      <w:divsChild>
        <w:div w:id="102290434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85DB8-6476-47B2-8FDA-DC8E58956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683</Words>
  <Characters>3425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2018-08-08T18:53:00Z</dcterms:created>
  <dcterms:modified xsi:type="dcterms:W3CDTF">2018-08-10T14:33:00Z</dcterms:modified>
</cp:coreProperties>
</file>